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B1" w:rsidRDefault="00D223B1" w:rsidP="00D223B1">
      <w:pPr>
        <w:jc w:val="center"/>
        <w:rPr>
          <w:b/>
          <w:sz w:val="24"/>
        </w:rPr>
      </w:pPr>
      <w:r w:rsidRPr="00D223B1">
        <w:rPr>
          <w:b/>
          <w:sz w:val="24"/>
        </w:rPr>
        <w:t xml:space="preserve">Sprawozdanie z </w:t>
      </w:r>
      <w:r>
        <w:rPr>
          <w:b/>
          <w:sz w:val="24"/>
        </w:rPr>
        <w:t>warsztatów</w:t>
      </w:r>
      <w:r w:rsidRPr="00D223B1">
        <w:rPr>
          <w:b/>
          <w:sz w:val="24"/>
        </w:rPr>
        <w:t xml:space="preserve"> Zastępców </w:t>
      </w:r>
    </w:p>
    <w:p w:rsidR="00163AC9" w:rsidRDefault="00D223B1" w:rsidP="00D223B1">
      <w:pPr>
        <w:jc w:val="center"/>
        <w:rPr>
          <w:b/>
          <w:sz w:val="24"/>
        </w:rPr>
      </w:pPr>
      <w:r w:rsidRPr="00D223B1">
        <w:rPr>
          <w:b/>
          <w:sz w:val="24"/>
        </w:rPr>
        <w:t>Naczelnego Rzecznika Odpowiedzialności Zawodowej</w:t>
      </w:r>
    </w:p>
    <w:p w:rsidR="00AA766D" w:rsidRDefault="00163AC9" w:rsidP="00D223B1">
      <w:pPr>
        <w:jc w:val="center"/>
        <w:rPr>
          <w:b/>
          <w:sz w:val="24"/>
        </w:rPr>
      </w:pPr>
      <w:r>
        <w:rPr>
          <w:b/>
          <w:sz w:val="24"/>
        </w:rPr>
        <w:t>Naczelnej Izby Lekarskiej</w:t>
      </w:r>
      <w:r w:rsidR="00D223B1">
        <w:rPr>
          <w:b/>
          <w:sz w:val="24"/>
        </w:rPr>
        <w:t>,</w:t>
      </w:r>
    </w:p>
    <w:p w:rsidR="00D223B1" w:rsidRDefault="00D223B1" w:rsidP="00D223B1">
      <w:pPr>
        <w:jc w:val="center"/>
        <w:rPr>
          <w:b/>
          <w:sz w:val="24"/>
        </w:rPr>
      </w:pPr>
      <w:r>
        <w:rPr>
          <w:b/>
          <w:sz w:val="24"/>
        </w:rPr>
        <w:t>Gniezno</w:t>
      </w:r>
      <w:r w:rsidR="00163AC9">
        <w:rPr>
          <w:b/>
          <w:sz w:val="24"/>
        </w:rPr>
        <w:t>,</w:t>
      </w:r>
      <w:r>
        <w:rPr>
          <w:b/>
          <w:sz w:val="24"/>
        </w:rPr>
        <w:t xml:space="preserve"> 12 października 2018r.</w:t>
      </w:r>
    </w:p>
    <w:p w:rsidR="00D223B1" w:rsidRDefault="00D223B1" w:rsidP="00465CE7">
      <w:pPr>
        <w:jc w:val="both"/>
        <w:rPr>
          <w:b/>
          <w:sz w:val="24"/>
        </w:rPr>
      </w:pPr>
    </w:p>
    <w:p w:rsidR="00D223B1" w:rsidRDefault="00D223B1" w:rsidP="00AC17D1">
      <w:pPr>
        <w:jc w:val="both"/>
      </w:pPr>
      <w:r>
        <w:t>N</w:t>
      </w:r>
      <w:r w:rsidR="00012B28">
        <w:t xml:space="preserve">aczelny </w:t>
      </w:r>
      <w:r>
        <w:t>R</w:t>
      </w:r>
      <w:r w:rsidR="00012B28">
        <w:t xml:space="preserve">zecznik </w:t>
      </w:r>
      <w:r>
        <w:t>O</w:t>
      </w:r>
      <w:r w:rsidR="00012B28">
        <w:t xml:space="preserve">dpowiedzialności </w:t>
      </w:r>
      <w:r>
        <w:t>Z</w:t>
      </w:r>
      <w:r w:rsidR="00012B28">
        <w:t>awodowej</w:t>
      </w:r>
      <w:r>
        <w:t xml:space="preserve"> przywitał przybyłych na </w:t>
      </w:r>
      <w:r w:rsidR="00265B75">
        <w:t>warsztaty</w:t>
      </w:r>
      <w:r>
        <w:t xml:space="preserve"> Rzeczników  oraz gości.</w:t>
      </w:r>
    </w:p>
    <w:p w:rsidR="00465CE7" w:rsidRDefault="00D223B1" w:rsidP="00AC17D1">
      <w:pPr>
        <w:jc w:val="both"/>
      </w:pPr>
      <w:r>
        <w:t>Adw</w:t>
      </w:r>
      <w:r w:rsidR="00163AC9">
        <w:t>okat</w:t>
      </w:r>
      <w:r>
        <w:t xml:space="preserve"> Anna Mika-Kopeć Zastępca Rzecznika Dyscyplinarnego wygłosiła wykład </w:t>
      </w:r>
      <w:r w:rsidR="00824A5E">
        <w:t>pt.</w:t>
      </w:r>
      <w:r>
        <w:t xml:space="preserve"> </w:t>
      </w:r>
      <w:r w:rsidR="0024697E">
        <w:t>„</w:t>
      </w:r>
      <w:r w:rsidR="00011C80">
        <w:t>w</w:t>
      </w:r>
      <w:r>
        <w:t>ybran</w:t>
      </w:r>
      <w:r w:rsidR="00824A5E">
        <w:t>e</w:t>
      </w:r>
      <w:r>
        <w:t xml:space="preserve"> zasad</w:t>
      </w:r>
      <w:r w:rsidR="00824A5E">
        <w:t>y</w:t>
      </w:r>
      <w:r>
        <w:t xml:space="preserve"> Kodeksu Etyki </w:t>
      </w:r>
      <w:r w:rsidR="00DB397B">
        <w:t>Adwokackiej</w:t>
      </w:r>
      <w:r w:rsidR="00824A5E">
        <w:t xml:space="preserve"> - zagrożenie</w:t>
      </w:r>
      <w:r w:rsidR="00DB397B">
        <w:t xml:space="preserve"> ich naruszenia w postępowaniach korporacyjnych i na </w:t>
      </w:r>
      <w:r w:rsidR="00011C80">
        <w:t>s</w:t>
      </w:r>
      <w:r w:rsidR="00DB397B">
        <w:t>ali sądowej</w:t>
      </w:r>
      <w:r w:rsidR="00163AC9">
        <w:t>”.</w:t>
      </w:r>
    </w:p>
    <w:p w:rsidR="00D223B1" w:rsidRDefault="00465CE7" w:rsidP="00AC17D1">
      <w:pPr>
        <w:jc w:val="both"/>
      </w:pPr>
      <w:r>
        <w:t xml:space="preserve">Prezes </w:t>
      </w:r>
      <w:r w:rsidR="00012B28">
        <w:t>Okręgowej Rady Lekarskiej</w:t>
      </w:r>
      <w:r>
        <w:t xml:space="preserve"> w Poznaniu przywitał Rzeczników</w:t>
      </w:r>
      <w:r w:rsidR="009C7BD7">
        <w:t xml:space="preserve"> i życzył </w:t>
      </w:r>
      <w:r w:rsidR="003C18F0">
        <w:t xml:space="preserve">wszystkim </w:t>
      </w:r>
      <w:r w:rsidR="009C7BD7">
        <w:t xml:space="preserve">udanych obrad. </w:t>
      </w:r>
    </w:p>
    <w:p w:rsidR="009C7BD7" w:rsidRDefault="00012B28" w:rsidP="00AC17D1">
      <w:pPr>
        <w:jc w:val="both"/>
      </w:pPr>
      <w:r>
        <w:t xml:space="preserve">Adw. Anna Mika-Kopeć </w:t>
      </w:r>
      <w:r w:rsidR="00641DF2">
        <w:t>zaznaczyła, że z</w:t>
      </w:r>
      <w:r w:rsidR="009C7BD7">
        <w:t>godnie z art. 80. ustawy z dnia 26 maja 1982r. prawo o adwokaturze</w:t>
      </w:r>
      <w:r w:rsidR="00824A5E">
        <w:t>,</w:t>
      </w:r>
      <w:r w:rsidR="009C7BD7">
        <w:t xml:space="preserve"> adwokaci i aplikanci adwokaccy podlegają odpowiedzialności dyscyplinarnej za postępowanie sprzeczne z prawem, zasadami etyki lub godnością zawodu bądź za naruszenie swych obowiązków zawodowych</w:t>
      </w:r>
      <w:r w:rsidR="00011C80">
        <w:t>.</w:t>
      </w:r>
      <w:r w:rsidR="007108C8">
        <w:t xml:space="preserve"> Następnie pani mecenas </w:t>
      </w:r>
      <w:r w:rsidR="00163AC9">
        <w:t>odniosła się do kwestii konstrukcji zarzutów</w:t>
      </w:r>
      <w:r w:rsidR="007108C8">
        <w:t>.</w:t>
      </w:r>
      <w:r w:rsidR="00011C80">
        <w:t xml:space="preserve"> </w:t>
      </w:r>
      <w:r w:rsidR="009C7BD7">
        <w:t xml:space="preserve">Należy </w:t>
      </w:r>
      <w:r w:rsidR="00163AC9">
        <w:t>zaznaczyć</w:t>
      </w:r>
      <w:r w:rsidR="009C7BD7">
        <w:t xml:space="preserve">, że </w:t>
      </w:r>
      <w:r w:rsidR="007108C8">
        <w:t>prawidłowy zarzut powinien zostać</w:t>
      </w:r>
      <w:r w:rsidR="00011C80">
        <w:t xml:space="preserve"> </w:t>
      </w:r>
      <w:r w:rsidR="009C7BD7">
        <w:t>sformułowan</w:t>
      </w:r>
      <w:r w:rsidR="007108C8">
        <w:t>y</w:t>
      </w:r>
      <w:r w:rsidR="009C7BD7">
        <w:t xml:space="preserve"> </w:t>
      </w:r>
      <w:r w:rsidR="007108C8">
        <w:t>nie tylko</w:t>
      </w:r>
      <w:r w:rsidR="009C7BD7">
        <w:t xml:space="preserve"> w oparciu o </w:t>
      </w:r>
      <w:r w:rsidR="007108C8">
        <w:t>K</w:t>
      </w:r>
      <w:r w:rsidR="009C7BD7">
        <w:t xml:space="preserve">odeks </w:t>
      </w:r>
      <w:r w:rsidR="007108C8">
        <w:t>E</w:t>
      </w:r>
      <w:r w:rsidR="009C7BD7">
        <w:t>tyki</w:t>
      </w:r>
      <w:r w:rsidR="007108C8">
        <w:t xml:space="preserve"> Adwokackiej</w:t>
      </w:r>
      <w:r w:rsidR="003C18F0">
        <w:t xml:space="preserve"> ale także o przepisy prawa powszechnie obowiązującego</w:t>
      </w:r>
      <w:r w:rsidR="00011C80">
        <w:t>.</w:t>
      </w:r>
    </w:p>
    <w:p w:rsidR="003C18F0" w:rsidRDefault="00824A5E" w:rsidP="00AC17D1">
      <w:pPr>
        <w:jc w:val="both"/>
      </w:pPr>
      <w:r>
        <w:t xml:space="preserve">W dalszej części </w:t>
      </w:r>
      <w:r w:rsidR="00163AC9">
        <w:t>wykładu</w:t>
      </w:r>
      <w:r>
        <w:t xml:space="preserve"> z</w:t>
      </w:r>
      <w:r w:rsidR="007108C8">
        <w:t xml:space="preserve">ostały przedstawione </w:t>
      </w:r>
      <w:r w:rsidR="00630A85">
        <w:t xml:space="preserve">„główne narzędzia pracy” adwokatów na sali sądów lekarskich i przepisy Kodeksu postępowania karnego, na które adwokaci w trakcie postępowań przed sądami lekarskimi często się powołują. </w:t>
      </w:r>
    </w:p>
    <w:p w:rsidR="00630A85" w:rsidRDefault="007108C8" w:rsidP="00AC17D1">
      <w:pPr>
        <w:jc w:val="both"/>
      </w:pPr>
      <w:r>
        <w:t>Szczególna uwaga Rzeczników została zwrócona na</w:t>
      </w:r>
      <w:r w:rsidR="00630A85">
        <w:t xml:space="preserve"> art. 170 k.p.k. § 1</w:t>
      </w:r>
      <w:r w:rsidR="003C18F0">
        <w:t xml:space="preserve"> k.p.k.</w:t>
      </w:r>
      <w:r w:rsidR="00630A85">
        <w:t xml:space="preserve"> </w:t>
      </w:r>
      <w:r w:rsidR="00011C80">
        <w:t>d</w:t>
      </w:r>
      <w:r w:rsidR="00630A85">
        <w:t xml:space="preserve">otyczący sytuacji, w których </w:t>
      </w:r>
      <w:r w:rsidR="003C18F0">
        <w:t xml:space="preserve">można </w:t>
      </w:r>
      <w:r w:rsidR="00630A85">
        <w:t>oddal</w:t>
      </w:r>
      <w:r w:rsidR="003C18F0">
        <w:t>ić</w:t>
      </w:r>
      <w:r w:rsidR="00630A85">
        <w:t xml:space="preserve"> </w:t>
      </w:r>
      <w:r w:rsidR="003C18F0">
        <w:t>zgłoszone</w:t>
      </w:r>
      <w:r w:rsidR="00630A85">
        <w:t xml:space="preserve"> wnioski dowodowe</w:t>
      </w:r>
      <w:r w:rsidR="003C18F0">
        <w:t xml:space="preserve"> – pamiętać należy, że sąd powinien odnieść się do każdego wniosku dowodowego złożonego przez </w:t>
      </w:r>
      <w:r w:rsidR="00B85122">
        <w:t>strony postępowania</w:t>
      </w:r>
      <w:r w:rsidR="003C18F0">
        <w:t xml:space="preserve">. </w:t>
      </w:r>
      <w:r w:rsidR="00E024CA">
        <w:t>W postępowaniu w przedmiocie odpowiedzialności zawodowej lekarzy stosuje się odpowiednio przepisy Kodeksu postępowania karnego, w tym art. 410 k.p.k., zgodnie z którym  p</w:t>
      </w:r>
      <w:r w:rsidR="00E024CA" w:rsidRPr="00E024CA">
        <w:t>odstawę wyroku może stanowić tylko całokształt okoliczności ujawnionych w toku rozprawy głównej.</w:t>
      </w:r>
    </w:p>
    <w:p w:rsidR="00E024CA" w:rsidRDefault="00E024CA" w:rsidP="00AC17D1">
      <w:pPr>
        <w:jc w:val="both"/>
      </w:pPr>
      <w:r>
        <w:t>Przedstawiony został status podejrzanego i oskarżonego w postępowaniu karnym. Następnie omówiono status lekarza, którego dotyczy postępowanie i obwinionego</w:t>
      </w:r>
      <w:r w:rsidR="00AC17D1">
        <w:t xml:space="preserve"> w postępowaniu w przedmiocie odpowiedzialności zawodowej</w:t>
      </w:r>
      <w:r>
        <w:t>.</w:t>
      </w:r>
    </w:p>
    <w:p w:rsidR="00441F5A" w:rsidRDefault="00AC17D1" w:rsidP="00C453E4">
      <w:pPr>
        <w:jc w:val="both"/>
      </w:pPr>
      <w:r>
        <w:t xml:space="preserve">Zgodnie z art. 112 ustawy o izbach </w:t>
      </w:r>
      <w:r w:rsidR="00C453E4">
        <w:t>l</w:t>
      </w:r>
      <w:r>
        <w:t xml:space="preserve">ekarskich </w:t>
      </w:r>
      <w:r w:rsidR="00C453E4">
        <w:t>w</w:t>
      </w:r>
      <w:r w:rsidRPr="00AC17D1">
        <w:t xml:space="preserve"> sprawach nieuregulowanych w ustawie do postępowania w przedmiocie odpowiedzialności zawodowej stosuje się odpowiednio przepisy</w:t>
      </w:r>
      <w:r w:rsidR="00C453E4">
        <w:t xml:space="preserve"> kodeksu postępowania karnego</w:t>
      </w:r>
      <w:r w:rsidR="007108C8">
        <w:t xml:space="preserve">, </w:t>
      </w:r>
      <w:r w:rsidR="007108C8" w:rsidRPr="007108C8">
        <w:t>nie stosuje się przepisów o oskarżycielu prywatnym, powodzie cywilnym, przedstawicielu społecznym, o postępowaniu przygotowawczym oraz środkach przymusu, z wyjątkiem przepisów o karze pieniężnej</w:t>
      </w:r>
      <w:r w:rsidR="00C453E4">
        <w:t>.</w:t>
      </w:r>
      <w:r>
        <w:t xml:space="preserve"> </w:t>
      </w:r>
      <w:r w:rsidR="007108C8">
        <w:t xml:space="preserve">Warto zauważyć, że </w:t>
      </w:r>
      <w:r w:rsidR="003C18F0">
        <w:t>spraw</w:t>
      </w:r>
      <w:r>
        <w:t xml:space="preserve"> nieuregulowanych w </w:t>
      </w:r>
      <w:r w:rsidR="003C18F0">
        <w:t xml:space="preserve">ustawie o izbach lekarskich dotyczących </w:t>
      </w:r>
      <w:r>
        <w:t>postępowani</w:t>
      </w:r>
      <w:r w:rsidR="003C18F0">
        <w:t>a</w:t>
      </w:r>
      <w:r>
        <w:t xml:space="preserve"> w przedmiocie odpowiedzialności zawodowej jest więcej, niż spraw uregulowanych. </w:t>
      </w:r>
      <w:r w:rsidR="007108C8">
        <w:t>Zwrócono</w:t>
      </w:r>
      <w:r w:rsidR="003C18F0">
        <w:t xml:space="preserve"> także</w:t>
      </w:r>
      <w:r w:rsidR="007108C8">
        <w:t xml:space="preserve"> uwagę na</w:t>
      </w:r>
      <w:r w:rsidR="00441F5A">
        <w:t xml:space="preserve"> </w:t>
      </w:r>
      <w:r w:rsidR="003C18F0">
        <w:t>konieczność aktywnego udziału</w:t>
      </w:r>
      <w:r w:rsidR="00441F5A">
        <w:t xml:space="preserve"> Rzeczników </w:t>
      </w:r>
      <w:r w:rsidR="00B85122">
        <w:t>w</w:t>
      </w:r>
      <w:r w:rsidR="00441F5A">
        <w:t xml:space="preserve"> </w:t>
      </w:r>
      <w:r w:rsidR="003C18F0">
        <w:t>rozpraw</w:t>
      </w:r>
      <w:r w:rsidR="00B85122">
        <w:t>ach</w:t>
      </w:r>
      <w:r w:rsidR="003C18F0">
        <w:t xml:space="preserve"> przed sądami lekarskimi</w:t>
      </w:r>
      <w:r w:rsidR="00441F5A">
        <w:t xml:space="preserve">, w tym </w:t>
      </w:r>
      <w:r w:rsidR="003C18F0">
        <w:t xml:space="preserve">na </w:t>
      </w:r>
      <w:r w:rsidR="00441F5A">
        <w:t>konieczność zadawania pytań</w:t>
      </w:r>
      <w:r w:rsidR="003C18F0">
        <w:t>.</w:t>
      </w:r>
    </w:p>
    <w:p w:rsidR="009072FC" w:rsidRDefault="009072FC" w:rsidP="003C18F0">
      <w:pPr>
        <w:jc w:val="both"/>
      </w:pPr>
      <w:r>
        <w:t>Rzecznik</w:t>
      </w:r>
      <w:r w:rsidR="003C18F0">
        <w:t xml:space="preserve"> Odpowiedzialności Zawodowej</w:t>
      </w:r>
      <w:r>
        <w:t xml:space="preserve"> ma prawo zająć stanowisko </w:t>
      </w:r>
      <w:r w:rsidR="003C18F0">
        <w:t>dotyczące</w:t>
      </w:r>
      <w:r>
        <w:t xml:space="preserve"> każdego wniosku dowodowego, oświadczenia woli stron</w:t>
      </w:r>
      <w:r w:rsidR="003C18F0">
        <w:t xml:space="preserve"> składanych podczas rozpraw. </w:t>
      </w:r>
      <w:r>
        <w:t>Obwiniony może na każdym etapie sprawy zajmować stanowisko w postaci oświadczeń.</w:t>
      </w:r>
    </w:p>
    <w:p w:rsidR="00171841" w:rsidRDefault="009072FC" w:rsidP="00897080">
      <w:pPr>
        <w:tabs>
          <w:tab w:val="left" w:pos="8370"/>
        </w:tabs>
        <w:jc w:val="both"/>
      </w:pPr>
      <w:r>
        <w:lastRenderedPageBreak/>
        <w:t>Rzecznik powinien podczas rozprawy pilnować</w:t>
      </w:r>
      <w:r w:rsidR="003C18F0">
        <w:t xml:space="preserve"> prowadzonego</w:t>
      </w:r>
      <w:r>
        <w:t xml:space="preserve"> protokołu i </w:t>
      </w:r>
      <w:r w:rsidR="003C18F0">
        <w:t>w razie zastrzeżeń</w:t>
      </w:r>
      <w:r w:rsidR="0059522C">
        <w:t xml:space="preserve"> </w:t>
      </w:r>
      <w:r>
        <w:t>– prosić sąd o zaprotokołowanie</w:t>
      </w:r>
      <w:r w:rsidR="0059522C">
        <w:t xml:space="preserve"> uwag</w:t>
      </w:r>
      <w:r>
        <w:t>.</w:t>
      </w:r>
    </w:p>
    <w:p w:rsidR="00F65DD6" w:rsidRDefault="007D1C65" w:rsidP="009072FC">
      <w:pPr>
        <w:tabs>
          <w:tab w:val="left" w:pos="8370"/>
        </w:tabs>
        <w:jc w:val="both"/>
      </w:pPr>
      <w:r>
        <w:t xml:space="preserve">Następnie </w:t>
      </w:r>
      <w:r w:rsidR="0059522C">
        <w:t xml:space="preserve">zaprezentowane zostały </w:t>
      </w:r>
      <w:r>
        <w:t xml:space="preserve">przykładowe postanowienia o umorzeniu postępowania. </w:t>
      </w:r>
      <w:r w:rsidR="0059522C">
        <w:t xml:space="preserve"> </w:t>
      </w:r>
      <w:r w:rsidR="00F65DD6">
        <w:t xml:space="preserve">Wypowiedzi adwokata podczas rozprawy kierowane do stron, do sądu w żaden sposób nie mogą naruszać godności </w:t>
      </w:r>
      <w:r w:rsidR="0059522C">
        <w:t xml:space="preserve">wykonywanego </w:t>
      </w:r>
      <w:r w:rsidR="00F65DD6">
        <w:t>zawodu.</w:t>
      </w:r>
    </w:p>
    <w:p w:rsidR="007D1C65" w:rsidRDefault="00F65DD6" w:rsidP="009072FC">
      <w:pPr>
        <w:tabs>
          <w:tab w:val="left" w:pos="8370"/>
        </w:tabs>
        <w:jc w:val="both"/>
      </w:pPr>
      <w:r>
        <w:t>Na zakończenie tej części warsztatów uczestnicy spotkania podzielili się swoimi spostrzeżeniami i wątpliwościami, które pojawiają się w trakcie</w:t>
      </w:r>
      <w:r w:rsidR="0059522C">
        <w:t xml:space="preserve"> rozpraw przed sądami lekarskimi</w:t>
      </w:r>
      <w:r>
        <w:t xml:space="preserve">. </w:t>
      </w:r>
    </w:p>
    <w:p w:rsidR="00B4055B" w:rsidRDefault="00B4055B" w:rsidP="009072FC">
      <w:pPr>
        <w:tabs>
          <w:tab w:val="left" w:pos="8370"/>
        </w:tabs>
        <w:jc w:val="both"/>
      </w:pPr>
      <w:r>
        <w:t xml:space="preserve">W drugiej części warsztatów, NROZ odniósł się do kwestii dopuszczalności składania skargi na orzeczenie Naczelnego Sądu Lekarskiego  </w:t>
      </w:r>
      <w:r w:rsidR="00163AC9">
        <w:t>przekaujące</w:t>
      </w:r>
      <w:r w:rsidR="00237587">
        <w:t xml:space="preserve"> sprawę do ponownego rozpoznania. </w:t>
      </w:r>
    </w:p>
    <w:p w:rsidR="00237587" w:rsidRDefault="00237587" w:rsidP="009072FC">
      <w:pPr>
        <w:tabs>
          <w:tab w:val="left" w:pos="8370"/>
        </w:tabs>
        <w:jc w:val="both"/>
      </w:pPr>
      <w:r>
        <w:t>Zastępca NROZ dr Krzysztof Lubecki omówił wnioski wynikające z ostatnich orzeczeń Sądu Najwyższego – przedstawione zostały dwa wyroki – wyrok z dnia 29 maja 2018r.</w:t>
      </w:r>
      <w:r w:rsidR="005F71EA">
        <w:t xml:space="preserve"> oraz </w:t>
      </w:r>
      <w:r w:rsidR="002B45D1">
        <w:t>wyrok z dnia 27 czerwca 2018r.</w:t>
      </w:r>
    </w:p>
    <w:p w:rsidR="007C1D3B" w:rsidRDefault="007C1D3B" w:rsidP="009072FC">
      <w:pPr>
        <w:tabs>
          <w:tab w:val="left" w:pos="8370"/>
        </w:tabs>
        <w:jc w:val="both"/>
      </w:pPr>
      <w:r>
        <w:t>Na zakończenie warsztatów NROZ przedstawił sprawozdanie za I półrocze 2018r.</w:t>
      </w:r>
      <w:bookmarkStart w:id="0" w:name="_GoBack"/>
      <w:bookmarkEnd w:id="0"/>
    </w:p>
    <w:p w:rsidR="00B4055B" w:rsidRDefault="00B4055B" w:rsidP="009072FC">
      <w:pPr>
        <w:tabs>
          <w:tab w:val="left" w:pos="8370"/>
        </w:tabs>
        <w:jc w:val="both"/>
      </w:pPr>
    </w:p>
    <w:p w:rsidR="00441F5A" w:rsidRDefault="00441F5A" w:rsidP="00C453E4">
      <w:pPr>
        <w:jc w:val="both"/>
      </w:pPr>
    </w:p>
    <w:p w:rsidR="00441F5A" w:rsidRDefault="00441F5A" w:rsidP="00C453E4">
      <w:pPr>
        <w:jc w:val="both"/>
      </w:pPr>
      <w:r>
        <w:t xml:space="preserve"> </w:t>
      </w:r>
    </w:p>
    <w:p w:rsidR="002459A2" w:rsidRDefault="00441F5A" w:rsidP="00C453E4">
      <w:pPr>
        <w:jc w:val="both"/>
      </w:pPr>
      <w:r>
        <w:t xml:space="preserve"> </w:t>
      </w:r>
    </w:p>
    <w:p w:rsidR="002B5923" w:rsidRDefault="002B5923" w:rsidP="00C453E4">
      <w:pPr>
        <w:jc w:val="both"/>
      </w:pPr>
    </w:p>
    <w:p w:rsidR="002B5923" w:rsidRDefault="002B5923" w:rsidP="00C453E4">
      <w:pPr>
        <w:jc w:val="both"/>
      </w:pPr>
    </w:p>
    <w:p w:rsidR="002B5923" w:rsidRPr="00D223B1" w:rsidRDefault="002B5923" w:rsidP="00C453E4">
      <w:pPr>
        <w:jc w:val="both"/>
      </w:pPr>
    </w:p>
    <w:sectPr w:rsidR="002B5923" w:rsidRPr="00D223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EA6" w:rsidRDefault="001F2EA6" w:rsidP="00D223B1">
      <w:pPr>
        <w:spacing w:after="0" w:line="240" w:lineRule="auto"/>
      </w:pPr>
      <w:r>
        <w:separator/>
      </w:r>
    </w:p>
  </w:endnote>
  <w:endnote w:type="continuationSeparator" w:id="0">
    <w:p w:rsidR="001F2EA6" w:rsidRDefault="001F2EA6" w:rsidP="00D2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18577942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2B5923" w:rsidRDefault="002B592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Ow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923" w:rsidRDefault="002B5923">
                                  <w:pPr>
                                    <w:pStyle w:val="Stopk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wal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Gu4Mix5AgAA+A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2B5923" w:rsidRDefault="002B5923">
                            <w:pPr>
                              <w:pStyle w:val="Stopk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453E4" w:rsidRDefault="00C45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EA6" w:rsidRDefault="001F2EA6" w:rsidP="00D223B1">
      <w:pPr>
        <w:spacing w:after="0" w:line="240" w:lineRule="auto"/>
      </w:pPr>
      <w:r>
        <w:separator/>
      </w:r>
    </w:p>
  </w:footnote>
  <w:footnote w:type="continuationSeparator" w:id="0">
    <w:p w:rsidR="001F2EA6" w:rsidRDefault="001F2EA6" w:rsidP="00D22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B1"/>
    <w:rsid w:val="00011C80"/>
    <w:rsid w:val="00012B28"/>
    <w:rsid w:val="000A3934"/>
    <w:rsid w:val="00163AC9"/>
    <w:rsid w:val="00171841"/>
    <w:rsid w:val="001F2EA6"/>
    <w:rsid w:val="00237587"/>
    <w:rsid w:val="002459A2"/>
    <w:rsid w:val="0024697E"/>
    <w:rsid w:val="00265B75"/>
    <w:rsid w:val="002B45D1"/>
    <w:rsid w:val="002B5923"/>
    <w:rsid w:val="003C18F0"/>
    <w:rsid w:val="00441F5A"/>
    <w:rsid w:val="00465CE7"/>
    <w:rsid w:val="0059522C"/>
    <w:rsid w:val="005F71EA"/>
    <w:rsid w:val="00630A85"/>
    <w:rsid w:val="00641DF2"/>
    <w:rsid w:val="007108C8"/>
    <w:rsid w:val="007C1D3B"/>
    <w:rsid w:val="007D1C65"/>
    <w:rsid w:val="00824A5E"/>
    <w:rsid w:val="00897080"/>
    <w:rsid w:val="008B063B"/>
    <w:rsid w:val="009072FC"/>
    <w:rsid w:val="009C7BD7"/>
    <w:rsid w:val="00A0023D"/>
    <w:rsid w:val="00AA766D"/>
    <w:rsid w:val="00AC17D1"/>
    <w:rsid w:val="00AE6071"/>
    <w:rsid w:val="00B4055B"/>
    <w:rsid w:val="00B8100C"/>
    <w:rsid w:val="00B85122"/>
    <w:rsid w:val="00C453E4"/>
    <w:rsid w:val="00D223B1"/>
    <w:rsid w:val="00DB397B"/>
    <w:rsid w:val="00E024CA"/>
    <w:rsid w:val="00F65DD6"/>
    <w:rsid w:val="00F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1E8E6"/>
  <w15:chartTrackingRefBased/>
  <w15:docId w15:val="{53BFB933-020E-4A52-91CB-F3CC9D51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3B1"/>
  </w:style>
  <w:style w:type="paragraph" w:styleId="Stopka">
    <w:name w:val="footer"/>
    <w:basedOn w:val="Normalny"/>
    <w:link w:val="StopkaZnak"/>
    <w:uiPriority w:val="99"/>
    <w:unhideWhenUsed/>
    <w:rsid w:val="00D2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NROZ</dc:creator>
  <cp:keywords/>
  <dc:description/>
  <cp:lastModifiedBy>NROZ</cp:lastModifiedBy>
  <cp:revision>17</cp:revision>
  <dcterms:created xsi:type="dcterms:W3CDTF">2018-10-12T13:57:00Z</dcterms:created>
  <dcterms:modified xsi:type="dcterms:W3CDTF">2018-10-12T19:32:00Z</dcterms:modified>
</cp:coreProperties>
</file>