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7972DB" w14:textId="77777777" w:rsidR="00E93DB5" w:rsidRDefault="00E93DB5" w:rsidP="004E37E8">
      <w:pPr>
        <w:rPr>
          <w:b/>
          <w:sz w:val="40"/>
          <w:szCs w:val="40"/>
        </w:rPr>
      </w:pPr>
    </w:p>
    <w:p w14:paraId="7A37F267" w14:textId="77777777" w:rsidR="00E93DB5" w:rsidRPr="009D3049" w:rsidRDefault="00EB63BD" w:rsidP="00E93DB5">
      <w:pPr>
        <w:jc w:val="center"/>
        <w:rPr>
          <w:b/>
          <w:sz w:val="36"/>
          <w:szCs w:val="36"/>
        </w:rPr>
      </w:pPr>
      <w:r>
        <w:rPr>
          <w:b/>
          <w:sz w:val="36"/>
          <w:szCs w:val="36"/>
        </w:rPr>
        <w:t>Szkolenie</w:t>
      </w:r>
      <w:r w:rsidR="00E93DB5" w:rsidRPr="009D3049">
        <w:rPr>
          <w:b/>
          <w:sz w:val="36"/>
          <w:szCs w:val="36"/>
        </w:rPr>
        <w:t xml:space="preserve"> </w:t>
      </w:r>
      <w:r w:rsidR="004D7B3F">
        <w:rPr>
          <w:b/>
          <w:sz w:val="36"/>
          <w:szCs w:val="36"/>
        </w:rPr>
        <w:t>Okręgowych Rzeczników</w:t>
      </w:r>
      <w:r w:rsidR="00E93DB5" w:rsidRPr="009D3049">
        <w:rPr>
          <w:b/>
          <w:sz w:val="36"/>
          <w:szCs w:val="36"/>
        </w:rPr>
        <w:t xml:space="preserve"> Odpowiedzialności Zawodowej</w:t>
      </w:r>
    </w:p>
    <w:p w14:paraId="4F5B581F" w14:textId="77777777" w:rsidR="00E93DB5" w:rsidRPr="009D3049" w:rsidRDefault="00E93DB5" w:rsidP="00E93DB5">
      <w:pPr>
        <w:jc w:val="center"/>
        <w:rPr>
          <w:b/>
          <w:sz w:val="36"/>
          <w:szCs w:val="36"/>
        </w:rPr>
      </w:pPr>
      <w:r w:rsidRPr="009D3049">
        <w:rPr>
          <w:b/>
          <w:sz w:val="36"/>
          <w:szCs w:val="36"/>
        </w:rPr>
        <w:t xml:space="preserve">Warszawa, </w:t>
      </w:r>
      <w:r w:rsidR="004D7B3F">
        <w:rPr>
          <w:b/>
          <w:sz w:val="36"/>
          <w:szCs w:val="36"/>
        </w:rPr>
        <w:t xml:space="preserve">17 września </w:t>
      </w:r>
      <w:r w:rsidR="00F20914">
        <w:rPr>
          <w:b/>
          <w:sz w:val="36"/>
          <w:szCs w:val="36"/>
        </w:rPr>
        <w:t xml:space="preserve">2021 </w:t>
      </w:r>
      <w:r w:rsidRPr="009D3049">
        <w:rPr>
          <w:b/>
          <w:sz w:val="36"/>
          <w:szCs w:val="36"/>
        </w:rPr>
        <w:t>roku</w:t>
      </w:r>
    </w:p>
    <w:p w14:paraId="7E507D17" w14:textId="77777777" w:rsidR="004D7B3F" w:rsidRDefault="004D7B3F" w:rsidP="00E93DB5">
      <w:pPr>
        <w:jc w:val="both"/>
        <w:rPr>
          <w:b/>
          <w:i/>
          <w:sz w:val="28"/>
          <w:szCs w:val="28"/>
        </w:rPr>
      </w:pPr>
    </w:p>
    <w:p w14:paraId="70DBE7C5" w14:textId="77777777" w:rsidR="00F20914" w:rsidRPr="009E2AA7" w:rsidRDefault="004D7B3F" w:rsidP="00E93DB5">
      <w:pPr>
        <w:jc w:val="both"/>
        <w:rPr>
          <w:b/>
          <w:i/>
          <w:sz w:val="24"/>
          <w:szCs w:val="24"/>
        </w:rPr>
      </w:pPr>
      <w:r w:rsidRPr="009E2AA7">
        <w:rPr>
          <w:b/>
          <w:i/>
          <w:sz w:val="24"/>
          <w:szCs w:val="24"/>
        </w:rPr>
        <w:t xml:space="preserve">Szkolenie </w:t>
      </w:r>
      <w:r w:rsidR="00EB63BD" w:rsidRPr="009E2AA7">
        <w:rPr>
          <w:b/>
          <w:i/>
          <w:sz w:val="24"/>
          <w:szCs w:val="24"/>
        </w:rPr>
        <w:t xml:space="preserve">zostało </w:t>
      </w:r>
      <w:r w:rsidRPr="009E2AA7">
        <w:rPr>
          <w:b/>
          <w:i/>
          <w:sz w:val="24"/>
          <w:szCs w:val="24"/>
        </w:rPr>
        <w:t>przeprowadzone w formie zdalnej z wykorzystaniem elektronicznych środków komunikacji</w:t>
      </w:r>
    </w:p>
    <w:p w14:paraId="3F5759B1" w14:textId="77777777" w:rsidR="004D7B3F" w:rsidRPr="009E2AA7" w:rsidRDefault="004D7B3F" w:rsidP="00E93DB5">
      <w:pPr>
        <w:jc w:val="both"/>
        <w:rPr>
          <w:b/>
          <w:i/>
          <w:sz w:val="24"/>
          <w:szCs w:val="24"/>
        </w:rPr>
      </w:pPr>
    </w:p>
    <w:p w14:paraId="1518AF26" w14:textId="77777777" w:rsidR="004D7B3F" w:rsidRPr="009E2AA7" w:rsidRDefault="004D7B3F" w:rsidP="00E93DB5">
      <w:pPr>
        <w:jc w:val="both"/>
        <w:rPr>
          <w:b/>
          <w:i/>
          <w:sz w:val="24"/>
          <w:szCs w:val="24"/>
        </w:rPr>
      </w:pPr>
    </w:p>
    <w:p w14:paraId="6F040218" w14:textId="77777777" w:rsidR="004D7B3F" w:rsidRPr="009E2AA7" w:rsidRDefault="00E51F78" w:rsidP="00E93DB5">
      <w:pPr>
        <w:jc w:val="both"/>
        <w:rPr>
          <w:sz w:val="24"/>
          <w:szCs w:val="24"/>
        </w:rPr>
      </w:pPr>
      <w:r w:rsidRPr="009E2AA7">
        <w:rPr>
          <w:sz w:val="24"/>
          <w:szCs w:val="24"/>
        </w:rPr>
        <w:t>NROZ lek. Grzegorz Wrona powitał wszystkie osoby, które połączyły się zdalnie, żeb</w:t>
      </w:r>
      <w:r w:rsidR="00BC630A">
        <w:rPr>
          <w:sz w:val="24"/>
          <w:szCs w:val="24"/>
        </w:rPr>
        <w:t>y wziąć udział w szkoleniu OROZ: OROZ w Białymstoku, OROZ w Bydgoszczy, OROZ W Częstochowie, OROZ w Katowicach, OROZ  w Lublinie (w zastępstwie pracownik biura), OROZ w Łodzi, ROZ WIL (w zastępstwie pracownik biura), OROZ w Opolu, OROZ w Płocku,  OROZ w Poznaniu,  OROZ w Rzeszowie, OROZ w Warszawie.</w:t>
      </w:r>
    </w:p>
    <w:p w14:paraId="07D142E4" w14:textId="77777777" w:rsidR="004864B7" w:rsidRPr="009E2AA7" w:rsidRDefault="004864B7" w:rsidP="00E93DB5">
      <w:pPr>
        <w:jc w:val="both"/>
        <w:rPr>
          <w:sz w:val="24"/>
          <w:szCs w:val="24"/>
        </w:rPr>
      </w:pPr>
    </w:p>
    <w:p w14:paraId="01FFD529" w14:textId="77777777" w:rsidR="00E51F78" w:rsidRPr="00EB63BD" w:rsidRDefault="00E51F78" w:rsidP="00E93DB5">
      <w:pPr>
        <w:jc w:val="both"/>
        <w:rPr>
          <w:sz w:val="28"/>
          <w:szCs w:val="28"/>
        </w:rPr>
      </w:pPr>
    </w:p>
    <w:p w14:paraId="4EA13F70" w14:textId="77777777" w:rsidR="00565B0C" w:rsidRDefault="00565B0C" w:rsidP="00E93DB5">
      <w:pPr>
        <w:jc w:val="both"/>
        <w:rPr>
          <w:b/>
          <w:i/>
          <w:sz w:val="28"/>
          <w:szCs w:val="28"/>
        </w:rPr>
      </w:pPr>
    </w:p>
    <w:p w14:paraId="1B0B98B7" w14:textId="77777777" w:rsidR="004D7B3F" w:rsidRPr="003718C7" w:rsidRDefault="004D7B3F" w:rsidP="004D7B3F">
      <w:pPr>
        <w:pStyle w:val="Akapitzlist"/>
        <w:numPr>
          <w:ilvl w:val="0"/>
          <w:numId w:val="30"/>
        </w:numPr>
        <w:jc w:val="both"/>
        <w:rPr>
          <w:i/>
          <w:sz w:val="28"/>
          <w:szCs w:val="28"/>
        </w:rPr>
      </w:pPr>
      <w:r w:rsidRPr="003718C7">
        <w:rPr>
          <w:b/>
          <w:sz w:val="28"/>
          <w:szCs w:val="28"/>
        </w:rPr>
        <w:t>Dyskusja nad definicją oraz prawami i obowiązkami lekarza, którego dotyczy postępowanie oraz</w:t>
      </w:r>
      <w:r w:rsidRPr="003718C7">
        <w:rPr>
          <w:sz w:val="28"/>
          <w:szCs w:val="28"/>
        </w:rPr>
        <w:t xml:space="preserve"> </w:t>
      </w:r>
      <w:r w:rsidRPr="003718C7">
        <w:rPr>
          <w:b/>
          <w:sz w:val="28"/>
          <w:szCs w:val="28"/>
        </w:rPr>
        <w:t xml:space="preserve">technikę jego przesłuchania - </w:t>
      </w:r>
      <w:proofErr w:type="spellStart"/>
      <w:r w:rsidRPr="003718C7">
        <w:rPr>
          <w:b/>
          <w:i/>
          <w:sz w:val="28"/>
          <w:szCs w:val="28"/>
        </w:rPr>
        <w:t>p</w:t>
      </w:r>
      <w:r w:rsidR="00BC630A">
        <w:rPr>
          <w:b/>
          <w:i/>
          <w:sz w:val="28"/>
          <w:szCs w:val="28"/>
        </w:rPr>
        <w:t>rof.dr</w:t>
      </w:r>
      <w:proofErr w:type="spellEnd"/>
      <w:r w:rsidR="00BC630A">
        <w:rPr>
          <w:b/>
          <w:i/>
          <w:sz w:val="28"/>
          <w:szCs w:val="28"/>
        </w:rPr>
        <w:t xml:space="preserve"> hab.n.pr. Dariusz Jagiełł</w:t>
      </w:r>
      <w:r w:rsidRPr="003718C7">
        <w:rPr>
          <w:b/>
          <w:i/>
          <w:sz w:val="28"/>
          <w:szCs w:val="28"/>
        </w:rPr>
        <w:t>o</w:t>
      </w:r>
      <w:r w:rsidRPr="003718C7">
        <w:rPr>
          <w:i/>
          <w:sz w:val="28"/>
          <w:szCs w:val="28"/>
        </w:rPr>
        <w:t xml:space="preserve"> (Wydział Prawa SWPS).</w:t>
      </w:r>
    </w:p>
    <w:p w14:paraId="26EE539D" w14:textId="77777777" w:rsidR="004D7B3F" w:rsidRDefault="00E51F78" w:rsidP="004D7B3F">
      <w:pPr>
        <w:jc w:val="both"/>
        <w:rPr>
          <w:sz w:val="24"/>
          <w:szCs w:val="24"/>
        </w:rPr>
      </w:pPr>
      <w:r>
        <w:rPr>
          <w:sz w:val="24"/>
          <w:szCs w:val="24"/>
        </w:rPr>
        <w:t>Prof. Dariusz Jagiełło dokonał porównania przepisów dotyczących przesłuchań</w:t>
      </w:r>
      <w:r w:rsidR="009E2AA7">
        <w:rPr>
          <w:sz w:val="24"/>
          <w:szCs w:val="24"/>
        </w:rPr>
        <w:t>,</w:t>
      </w:r>
      <w:r>
        <w:rPr>
          <w:sz w:val="24"/>
          <w:szCs w:val="24"/>
        </w:rPr>
        <w:t xml:space="preserve"> zawartych w ustawie z dnia 2 grudnia 2009 r. o izbach lekarskich i </w:t>
      </w:r>
      <w:proofErr w:type="spellStart"/>
      <w:r>
        <w:rPr>
          <w:sz w:val="24"/>
          <w:szCs w:val="24"/>
        </w:rPr>
        <w:t>kpk</w:t>
      </w:r>
      <w:proofErr w:type="spellEnd"/>
      <w:r>
        <w:rPr>
          <w:sz w:val="24"/>
          <w:szCs w:val="24"/>
        </w:rPr>
        <w:t xml:space="preserve">. </w:t>
      </w:r>
      <w:r w:rsidR="009E2AA7">
        <w:rPr>
          <w:sz w:val="24"/>
          <w:szCs w:val="24"/>
        </w:rPr>
        <w:t>z</w:t>
      </w:r>
      <w:r>
        <w:rPr>
          <w:sz w:val="24"/>
          <w:szCs w:val="24"/>
        </w:rPr>
        <w:t xml:space="preserve">wracając uwagę na podobieństwa i różnice oraz </w:t>
      </w:r>
      <w:r w:rsidR="009E2AA7">
        <w:rPr>
          <w:sz w:val="24"/>
          <w:szCs w:val="24"/>
        </w:rPr>
        <w:t xml:space="preserve">wspomniał o </w:t>
      </w:r>
      <w:r>
        <w:rPr>
          <w:sz w:val="24"/>
          <w:szCs w:val="24"/>
        </w:rPr>
        <w:t>zakres</w:t>
      </w:r>
      <w:r w:rsidR="009E2AA7">
        <w:rPr>
          <w:sz w:val="24"/>
          <w:szCs w:val="24"/>
        </w:rPr>
        <w:t>ie</w:t>
      </w:r>
      <w:r>
        <w:rPr>
          <w:sz w:val="24"/>
          <w:szCs w:val="24"/>
        </w:rPr>
        <w:t xml:space="preserve"> posiłkowania się przepisami </w:t>
      </w:r>
      <w:proofErr w:type="spellStart"/>
      <w:r>
        <w:rPr>
          <w:sz w:val="24"/>
          <w:szCs w:val="24"/>
        </w:rPr>
        <w:t>kpk</w:t>
      </w:r>
      <w:proofErr w:type="spellEnd"/>
      <w:r>
        <w:rPr>
          <w:sz w:val="24"/>
          <w:szCs w:val="24"/>
        </w:rPr>
        <w:t xml:space="preserve"> w postępowaniach w przedmiocie odpowiedzialności zawodowej lekarzy.</w:t>
      </w:r>
    </w:p>
    <w:p w14:paraId="200A6B2E" w14:textId="77777777" w:rsidR="00E51F78" w:rsidRDefault="00E51F78" w:rsidP="004D7B3F">
      <w:pPr>
        <w:jc w:val="both"/>
        <w:rPr>
          <w:sz w:val="24"/>
          <w:szCs w:val="24"/>
        </w:rPr>
      </w:pPr>
      <w:r>
        <w:rPr>
          <w:sz w:val="24"/>
          <w:szCs w:val="24"/>
        </w:rPr>
        <w:t xml:space="preserve">Następnie </w:t>
      </w:r>
      <w:r w:rsidR="009E2AA7">
        <w:rPr>
          <w:sz w:val="24"/>
          <w:szCs w:val="24"/>
        </w:rPr>
        <w:t xml:space="preserve">prof. </w:t>
      </w:r>
      <w:r>
        <w:rPr>
          <w:sz w:val="24"/>
          <w:szCs w:val="24"/>
        </w:rPr>
        <w:t xml:space="preserve">omówił etapy przesłuchania: czynności wstępne (organizacyjne), przedstawienie celu przesłuchania, przedstawienie zarzutów, etap swobodnej wypowiedzi, etap pytań i odpowiedzi oraz czynność protokołowania. </w:t>
      </w:r>
    </w:p>
    <w:p w14:paraId="4ABE7F94" w14:textId="77777777" w:rsidR="00E51F78" w:rsidRDefault="00E51F78" w:rsidP="004D7B3F">
      <w:pPr>
        <w:jc w:val="both"/>
        <w:rPr>
          <w:sz w:val="24"/>
          <w:szCs w:val="24"/>
        </w:rPr>
      </w:pPr>
      <w:r>
        <w:rPr>
          <w:sz w:val="24"/>
          <w:szCs w:val="24"/>
        </w:rPr>
        <w:t>Omówione zostały też rodzaje i charakter pytań</w:t>
      </w:r>
      <w:r w:rsidR="00FC7A6B">
        <w:rPr>
          <w:sz w:val="24"/>
          <w:szCs w:val="24"/>
        </w:rPr>
        <w:t xml:space="preserve"> oraz sposób ich zadawania. Profesor zwrócił uwagę na niedopuszczalność zadawania pytań sugerujących, naprowadzających czy wymuszających odpowiedź.</w:t>
      </w:r>
    </w:p>
    <w:p w14:paraId="09312FA1" w14:textId="77777777" w:rsidR="00FC7A6B" w:rsidRPr="009E2AA7" w:rsidRDefault="00FC7A6B" w:rsidP="004D7B3F">
      <w:pPr>
        <w:jc w:val="both"/>
        <w:rPr>
          <w:i/>
          <w:sz w:val="24"/>
          <w:szCs w:val="24"/>
        </w:rPr>
      </w:pPr>
      <w:r w:rsidRPr="009E2AA7">
        <w:rPr>
          <w:i/>
          <w:sz w:val="24"/>
          <w:szCs w:val="24"/>
        </w:rPr>
        <w:t>Szczegóły wykładu zostały zawarte w prezentacji, która została udostępniona wszystkim uczestnikom.</w:t>
      </w:r>
    </w:p>
    <w:p w14:paraId="3EFCE551" w14:textId="77777777" w:rsidR="00FC7A6B" w:rsidRDefault="00FC7A6B" w:rsidP="004D7B3F">
      <w:pPr>
        <w:jc w:val="both"/>
        <w:rPr>
          <w:sz w:val="24"/>
          <w:szCs w:val="24"/>
        </w:rPr>
      </w:pPr>
      <w:r>
        <w:rPr>
          <w:sz w:val="24"/>
          <w:szCs w:val="24"/>
        </w:rPr>
        <w:t>Pytania uczestników:</w:t>
      </w:r>
    </w:p>
    <w:p w14:paraId="06F62640" w14:textId="77777777" w:rsidR="00FC7A6B" w:rsidRDefault="00FC7A6B" w:rsidP="004D7B3F">
      <w:pPr>
        <w:jc w:val="both"/>
        <w:rPr>
          <w:sz w:val="24"/>
          <w:szCs w:val="24"/>
        </w:rPr>
      </w:pPr>
      <w:r>
        <w:rPr>
          <w:sz w:val="24"/>
          <w:szCs w:val="24"/>
        </w:rPr>
        <w:t>Pracownik biura ROZ Wojskowej Izby Lekarskiej – uczestnictwo obrońcy w czynności przesłuchania obwinionego – przypadek, gdy to obrońca zadaje pytania, a klient odpowiada w sposób wcześniej przygotowany.</w:t>
      </w:r>
    </w:p>
    <w:p w14:paraId="2C262637" w14:textId="77777777" w:rsidR="00FC7A6B" w:rsidRDefault="00FC7A6B" w:rsidP="004D7B3F">
      <w:pPr>
        <w:jc w:val="both"/>
        <w:rPr>
          <w:sz w:val="24"/>
          <w:szCs w:val="24"/>
        </w:rPr>
      </w:pPr>
      <w:r>
        <w:rPr>
          <w:sz w:val="24"/>
          <w:szCs w:val="24"/>
        </w:rPr>
        <w:t xml:space="preserve">Odp. Można ew. zarządzić, żeby zadawano obwinionemu pytania poprzez Rzecznika, lub – co będzie najlepszym rozwiązaniem </w:t>
      </w:r>
      <w:r w:rsidR="003718C7">
        <w:rPr>
          <w:sz w:val="24"/>
          <w:szCs w:val="24"/>
        </w:rPr>
        <w:t>–</w:t>
      </w:r>
      <w:r>
        <w:rPr>
          <w:sz w:val="24"/>
          <w:szCs w:val="24"/>
        </w:rPr>
        <w:t xml:space="preserve"> </w:t>
      </w:r>
      <w:r w:rsidR="003718C7">
        <w:rPr>
          <w:sz w:val="24"/>
          <w:szCs w:val="24"/>
        </w:rPr>
        <w:t xml:space="preserve">odstąpić </w:t>
      </w:r>
      <w:r w:rsidR="009E2AA7">
        <w:rPr>
          <w:sz w:val="24"/>
          <w:szCs w:val="24"/>
        </w:rPr>
        <w:t>od przesłuchania w takim przypadku</w:t>
      </w:r>
      <w:r w:rsidR="003718C7">
        <w:rPr>
          <w:sz w:val="24"/>
          <w:szCs w:val="24"/>
        </w:rPr>
        <w:t>, gdy lekarz chce wyłącznie odpowiadać na pytania zadawane przez swojego obrońcę.</w:t>
      </w:r>
    </w:p>
    <w:p w14:paraId="4E94D1F7" w14:textId="77777777" w:rsidR="003718C7" w:rsidRDefault="003718C7" w:rsidP="004D7B3F">
      <w:pPr>
        <w:jc w:val="both"/>
        <w:rPr>
          <w:sz w:val="24"/>
          <w:szCs w:val="24"/>
        </w:rPr>
      </w:pPr>
      <w:r>
        <w:rPr>
          <w:sz w:val="24"/>
          <w:szCs w:val="24"/>
        </w:rPr>
        <w:t>OROZ w Katowicach – przesłuchania na odległość</w:t>
      </w:r>
    </w:p>
    <w:p w14:paraId="3E47BD3C" w14:textId="77777777" w:rsidR="003718C7" w:rsidRPr="00E51F78" w:rsidRDefault="003718C7" w:rsidP="004D7B3F">
      <w:pPr>
        <w:jc w:val="both"/>
        <w:rPr>
          <w:sz w:val="24"/>
          <w:szCs w:val="24"/>
        </w:rPr>
      </w:pPr>
      <w:r>
        <w:rPr>
          <w:sz w:val="24"/>
          <w:szCs w:val="24"/>
        </w:rPr>
        <w:t>Odp. Ze względu na trudność w sprawdzeniu tożsamości, w kontroli samej czynności przesłuchania, podpisania protokołu, wskazane jest by ta czynność była przeprowadzana w siedzibie najbliższej OIL przy udziale pracownika tamtej izby.</w:t>
      </w:r>
    </w:p>
    <w:p w14:paraId="61336BBB" w14:textId="77777777" w:rsidR="004D7B3F" w:rsidRPr="004D7B3F" w:rsidRDefault="004D7B3F" w:rsidP="004D7B3F">
      <w:pPr>
        <w:jc w:val="both"/>
        <w:rPr>
          <w:i/>
          <w:sz w:val="24"/>
          <w:szCs w:val="24"/>
        </w:rPr>
      </w:pPr>
    </w:p>
    <w:p w14:paraId="0CB8C2F9" w14:textId="7599E5F1" w:rsidR="003718C7" w:rsidRDefault="003718C7" w:rsidP="003718C7">
      <w:pPr>
        <w:pStyle w:val="Akapitzlist"/>
        <w:numPr>
          <w:ilvl w:val="0"/>
          <w:numId w:val="30"/>
        </w:numPr>
        <w:spacing w:after="200" w:line="276" w:lineRule="auto"/>
        <w:jc w:val="both"/>
        <w:rPr>
          <w:b/>
          <w:i/>
          <w:sz w:val="28"/>
          <w:szCs w:val="28"/>
        </w:rPr>
      </w:pPr>
      <w:r w:rsidRPr="009E2AA7">
        <w:rPr>
          <w:b/>
          <w:sz w:val="28"/>
          <w:szCs w:val="28"/>
        </w:rPr>
        <w:lastRenderedPageBreak/>
        <w:t>Projekt zmiany ustawy o izbach lekarskich</w:t>
      </w:r>
      <w:r w:rsidRPr="009E2AA7">
        <w:rPr>
          <w:i/>
          <w:sz w:val="28"/>
          <w:szCs w:val="28"/>
        </w:rPr>
        <w:t xml:space="preserve"> - </w:t>
      </w:r>
      <w:r w:rsidRPr="009E2AA7">
        <w:rPr>
          <w:b/>
          <w:i/>
          <w:sz w:val="28"/>
          <w:szCs w:val="28"/>
        </w:rPr>
        <w:t>dr n.pr. Paulina Tomaszewska</w:t>
      </w:r>
    </w:p>
    <w:p w14:paraId="2C173C8C" w14:textId="725A7872" w:rsidR="008D0D06" w:rsidRPr="00F73D9C" w:rsidRDefault="008D0D06" w:rsidP="008D0D06">
      <w:pPr>
        <w:spacing w:after="200" w:line="276" w:lineRule="auto"/>
        <w:jc w:val="both"/>
        <w:rPr>
          <w:bCs/>
          <w:iCs/>
          <w:sz w:val="24"/>
          <w:szCs w:val="24"/>
        </w:rPr>
      </w:pPr>
      <w:r w:rsidRPr="00F73D9C">
        <w:rPr>
          <w:bCs/>
          <w:iCs/>
          <w:sz w:val="24"/>
          <w:szCs w:val="24"/>
        </w:rPr>
        <w:t>Przedstawiono wybrane propozycje nowelizacji przepisów ustawy z dnia 2 grudnia 2009 r. o izbach lekarskich, przygotowane przez Zespół ds. nowelizacji ustawy, powołany przez lek. Grzegorza Wronę. Wśród zmian wskazano na konieczność włączenia do ustawy przepisów dotyczących przyjęcia do wykonania kary orzeczonej wobec lekarzy za granicą (Uchwała Nr 8/19/VIII Naczelnej Rady Lekarskiej z dnia 25 stycznia 2019r. w sprawie przyjęcia projektu ustawy o zmianie ustawy o izbach lekarskich). W dalszej kolejności omówiono następujące zmiany:</w:t>
      </w:r>
    </w:p>
    <w:p w14:paraId="13CB9318" w14:textId="518B0994" w:rsidR="008D0D06" w:rsidRPr="00F73D9C" w:rsidRDefault="008D0D06" w:rsidP="008D0D06">
      <w:pPr>
        <w:spacing w:after="200" w:line="276" w:lineRule="auto"/>
        <w:jc w:val="both"/>
        <w:rPr>
          <w:bCs/>
          <w:iCs/>
          <w:sz w:val="24"/>
          <w:szCs w:val="24"/>
        </w:rPr>
      </w:pPr>
      <w:r w:rsidRPr="00F73D9C">
        <w:rPr>
          <w:bCs/>
          <w:iCs/>
          <w:sz w:val="24"/>
          <w:szCs w:val="24"/>
        </w:rPr>
        <w:t xml:space="preserve">-dodanie w art. 8 </w:t>
      </w:r>
      <w:proofErr w:type="spellStart"/>
      <w:r w:rsidRPr="00F73D9C">
        <w:rPr>
          <w:bCs/>
          <w:iCs/>
          <w:sz w:val="24"/>
          <w:szCs w:val="24"/>
        </w:rPr>
        <w:t>u.i.l</w:t>
      </w:r>
      <w:proofErr w:type="spellEnd"/>
      <w:r w:rsidRPr="00F73D9C">
        <w:rPr>
          <w:bCs/>
          <w:iCs/>
          <w:sz w:val="24"/>
          <w:szCs w:val="24"/>
        </w:rPr>
        <w:t xml:space="preserve">. pkt 4 i 5 zgodnie z którymi </w:t>
      </w:r>
      <w:r w:rsidR="00552F5B" w:rsidRPr="00F73D9C">
        <w:rPr>
          <w:bCs/>
          <w:iCs/>
          <w:sz w:val="24"/>
          <w:szCs w:val="24"/>
        </w:rPr>
        <w:t>c</w:t>
      </w:r>
      <w:r w:rsidRPr="00F73D9C">
        <w:rPr>
          <w:bCs/>
          <w:iCs/>
          <w:sz w:val="24"/>
          <w:szCs w:val="24"/>
        </w:rPr>
        <w:t>złonkowie izby lekarskiej są obowiązani płacić składki z tytułu przynależności do Okręgowej Izby Lekarskiej oraz współdziałać z organami okręgowych izb lekarskich i Naczelnej Izby Lekarskiej w realizowaniu zadań postępowania w przedmiocie odpowiedzialności zawodowej;</w:t>
      </w:r>
    </w:p>
    <w:p w14:paraId="1FF3E699" w14:textId="0CFBA4E1" w:rsidR="008D0D06" w:rsidRPr="00F73D9C" w:rsidRDefault="008D0D06" w:rsidP="008D0D06">
      <w:pPr>
        <w:spacing w:after="200" w:line="276" w:lineRule="auto"/>
        <w:jc w:val="both"/>
        <w:rPr>
          <w:bCs/>
          <w:iCs/>
          <w:sz w:val="24"/>
          <w:szCs w:val="24"/>
        </w:rPr>
      </w:pPr>
      <w:r w:rsidRPr="00F73D9C">
        <w:rPr>
          <w:bCs/>
          <w:iCs/>
          <w:sz w:val="24"/>
          <w:szCs w:val="24"/>
        </w:rPr>
        <w:t xml:space="preserve">- art. 15 ust. 5 </w:t>
      </w:r>
      <w:proofErr w:type="spellStart"/>
      <w:r w:rsidRPr="00F73D9C">
        <w:rPr>
          <w:bCs/>
          <w:iCs/>
          <w:sz w:val="24"/>
          <w:szCs w:val="24"/>
        </w:rPr>
        <w:t>u.i.l</w:t>
      </w:r>
      <w:proofErr w:type="spellEnd"/>
      <w:r w:rsidRPr="00F73D9C">
        <w:rPr>
          <w:bCs/>
          <w:iCs/>
          <w:sz w:val="24"/>
          <w:szCs w:val="24"/>
        </w:rPr>
        <w:t>. – zgodnie z proponowaną treścią przepisu: „</w:t>
      </w:r>
      <w:r w:rsidR="00552F5B" w:rsidRPr="00F73D9C">
        <w:rPr>
          <w:bCs/>
          <w:iCs/>
          <w:sz w:val="24"/>
          <w:szCs w:val="24"/>
        </w:rPr>
        <w:t>m</w:t>
      </w:r>
      <w:r w:rsidRPr="00F73D9C">
        <w:rPr>
          <w:bCs/>
          <w:iCs/>
          <w:sz w:val="24"/>
          <w:szCs w:val="24"/>
        </w:rPr>
        <w:t>andat rzecznika odpowiedzialności zawodowej i mandat członka sądu lekarskiego ulega zawieszeniu, w momencie wszczęcia przeciwko niemu przez oskarżyciela publicznego postępowania karnego o umyślne przestępstwo ścigane z oskarżenia publicznego lub wszczęcia postępowania w przedmiocie odpowiedzialności zawodowej. Zawieszenie ustaje z chwilą prawomocnego uniewinnienia lub umorzenia postępowania”;</w:t>
      </w:r>
    </w:p>
    <w:p w14:paraId="1D9B02FF" w14:textId="4DB6A70C" w:rsidR="008D0D06" w:rsidRPr="00F73D9C" w:rsidRDefault="008D0D06" w:rsidP="008D0D06">
      <w:pPr>
        <w:spacing w:after="200" w:line="276" w:lineRule="auto"/>
        <w:jc w:val="both"/>
        <w:rPr>
          <w:bCs/>
          <w:iCs/>
          <w:sz w:val="24"/>
          <w:szCs w:val="24"/>
        </w:rPr>
      </w:pPr>
      <w:r w:rsidRPr="00F73D9C">
        <w:rPr>
          <w:bCs/>
          <w:iCs/>
          <w:sz w:val="24"/>
          <w:szCs w:val="24"/>
        </w:rPr>
        <w:t>- art. 49 ust. 5 pkt 37 poprzez dodanie sformułowania: „korespondencja wysłana na podany adres przez organy izb lekarskich uznawana jest za skutecznie doręczoną ”;</w:t>
      </w:r>
    </w:p>
    <w:p w14:paraId="73335504" w14:textId="36D7577F" w:rsidR="008D0D06" w:rsidRPr="00F73D9C" w:rsidRDefault="008D0D06" w:rsidP="008D0D06">
      <w:pPr>
        <w:spacing w:after="200" w:line="276" w:lineRule="auto"/>
        <w:jc w:val="both"/>
        <w:rPr>
          <w:bCs/>
          <w:iCs/>
          <w:sz w:val="24"/>
          <w:szCs w:val="24"/>
        </w:rPr>
      </w:pPr>
      <w:r w:rsidRPr="00F73D9C">
        <w:rPr>
          <w:bCs/>
          <w:iCs/>
          <w:sz w:val="24"/>
          <w:szCs w:val="24"/>
        </w:rPr>
        <w:t>- art. 58 poprzez dodanie ust. 1a o następującej treści: „</w:t>
      </w:r>
      <w:r w:rsidR="00552F5B" w:rsidRPr="00F73D9C">
        <w:rPr>
          <w:bCs/>
          <w:iCs/>
          <w:sz w:val="24"/>
          <w:szCs w:val="24"/>
        </w:rPr>
        <w:t>l</w:t>
      </w:r>
      <w:r w:rsidRPr="00F73D9C">
        <w:rPr>
          <w:bCs/>
          <w:iCs/>
          <w:sz w:val="24"/>
          <w:szCs w:val="24"/>
        </w:rPr>
        <w:t>ekarz, na którego wpłynęła skarga ma status lekarza, którego dotyczy postępowanie. Ma on prawo zapoznania się ze skargą oraz prawo do bycia wysłuchanym przez rzecznika odpowiedzialności zawodowej, jeżeli stawi się na jego wezwanie. Niestawiennictwo lekarza, którego dotyczy postępowanie nie wstrzymuje dalszego biegu sprawy”;</w:t>
      </w:r>
    </w:p>
    <w:p w14:paraId="716D7731" w14:textId="6214773D" w:rsidR="008D0D06" w:rsidRPr="00F73D9C" w:rsidRDefault="008D0D06" w:rsidP="008D0D06">
      <w:pPr>
        <w:spacing w:after="200" w:line="276" w:lineRule="auto"/>
        <w:jc w:val="both"/>
        <w:rPr>
          <w:bCs/>
          <w:iCs/>
          <w:sz w:val="24"/>
          <w:szCs w:val="24"/>
        </w:rPr>
      </w:pPr>
      <w:r w:rsidRPr="00F73D9C">
        <w:rPr>
          <w:bCs/>
          <w:iCs/>
          <w:sz w:val="24"/>
          <w:szCs w:val="24"/>
        </w:rPr>
        <w:t xml:space="preserve">- art. 64 ust. 1 - zgodnie z proponowaną treścią przepisu: </w:t>
      </w:r>
      <w:r w:rsidR="00552F5B" w:rsidRPr="00F73D9C">
        <w:rPr>
          <w:bCs/>
          <w:iCs/>
          <w:sz w:val="24"/>
          <w:szCs w:val="24"/>
        </w:rPr>
        <w:t>n</w:t>
      </w:r>
      <w:r w:rsidRPr="00F73D9C">
        <w:rPr>
          <w:bCs/>
          <w:iCs/>
          <w:sz w:val="24"/>
          <w:szCs w:val="24"/>
        </w:rPr>
        <w:t xml:space="preserve">ie można wszcząć postępowania w przedmiocie odpowiedzialności zawodowej lekarza, jeżeli od chwili popełnienia przewinienia  upłynęło </w:t>
      </w:r>
      <w:r w:rsidRPr="00F73D9C">
        <w:rPr>
          <w:b/>
          <w:bCs/>
          <w:iCs/>
          <w:sz w:val="24"/>
          <w:szCs w:val="24"/>
          <w:u w:val="single"/>
        </w:rPr>
        <w:t>5 lat</w:t>
      </w:r>
      <w:r w:rsidRPr="00F73D9C">
        <w:rPr>
          <w:bCs/>
          <w:iCs/>
          <w:sz w:val="24"/>
          <w:szCs w:val="24"/>
        </w:rPr>
        <w:t xml:space="preserve"> oraz art. 64 ust. 3: Jeżeli postępowanie w przedmiocie odpowiedzialności zawodowej zostało wszczęte przed upływem terminu wskazanego w ustępie 1,  karalność przedawnienia zawodowego ustaje po upływie </w:t>
      </w:r>
      <w:r w:rsidRPr="00F73D9C">
        <w:rPr>
          <w:b/>
          <w:bCs/>
          <w:iCs/>
          <w:sz w:val="24"/>
          <w:szCs w:val="24"/>
          <w:u w:val="single"/>
        </w:rPr>
        <w:t xml:space="preserve">8 lat </w:t>
      </w:r>
      <w:r w:rsidRPr="00F73D9C">
        <w:rPr>
          <w:bCs/>
          <w:iCs/>
          <w:sz w:val="24"/>
          <w:szCs w:val="24"/>
        </w:rPr>
        <w:t>od czasu jego popełnienia;</w:t>
      </w:r>
    </w:p>
    <w:p w14:paraId="65995E8D" w14:textId="1DDE18D6" w:rsidR="00552F5B" w:rsidRPr="00F73D9C" w:rsidRDefault="008D0D06" w:rsidP="00552F5B">
      <w:pPr>
        <w:spacing w:after="200" w:line="276" w:lineRule="auto"/>
        <w:jc w:val="both"/>
        <w:rPr>
          <w:bCs/>
          <w:iCs/>
          <w:sz w:val="24"/>
          <w:szCs w:val="24"/>
        </w:rPr>
      </w:pPr>
      <w:r w:rsidRPr="00F73D9C">
        <w:rPr>
          <w:bCs/>
          <w:iCs/>
          <w:sz w:val="24"/>
          <w:szCs w:val="24"/>
        </w:rPr>
        <w:t xml:space="preserve">- art. 74 ust. 2 zgodnie z proponowaną treścią przepisu: </w:t>
      </w:r>
      <w:r w:rsidR="00552F5B" w:rsidRPr="00F73D9C">
        <w:rPr>
          <w:bCs/>
          <w:iCs/>
          <w:sz w:val="24"/>
          <w:szCs w:val="24"/>
        </w:rPr>
        <w:t>o</w:t>
      </w:r>
      <w:r w:rsidRPr="00F73D9C">
        <w:rPr>
          <w:bCs/>
          <w:iCs/>
          <w:sz w:val="24"/>
          <w:szCs w:val="24"/>
        </w:rPr>
        <w:t xml:space="preserve">bwiniony może składać wnioski o uzupełnienie postępowania wyjaśniającego w terminie </w:t>
      </w:r>
      <w:r w:rsidRPr="00F73D9C">
        <w:rPr>
          <w:b/>
          <w:bCs/>
          <w:iCs/>
          <w:sz w:val="24"/>
          <w:szCs w:val="24"/>
          <w:u w:val="single"/>
        </w:rPr>
        <w:t xml:space="preserve">7 dni </w:t>
      </w:r>
      <w:r w:rsidRPr="00F73D9C">
        <w:rPr>
          <w:bCs/>
          <w:iCs/>
          <w:sz w:val="24"/>
          <w:szCs w:val="24"/>
        </w:rPr>
        <w:t xml:space="preserve">od zaznajomienia go z materiałami postępowania oraz art. 74 ust. 3: </w:t>
      </w:r>
      <w:r w:rsidR="00552F5B" w:rsidRPr="00F73D9C">
        <w:rPr>
          <w:bCs/>
          <w:iCs/>
          <w:sz w:val="24"/>
          <w:szCs w:val="24"/>
        </w:rPr>
        <w:t xml:space="preserve">Termin zaznajomienia obwinionego z materiałami postępowania powinien być tak wyznaczony, aby od doręczenia zawiadomienia o nim obwinionemu i jego obrońcom upłynęło co najmniej </w:t>
      </w:r>
      <w:r w:rsidR="00552F5B" w:rsidRPr="00F73D9C">
        <w:rPr>
          <w:b/>
          <w:bCs/>
          <w:iCs/>
          <w:sz w:val="24"/>
          <w:szCs w:val="24"/>
          <w:u w:val="single"/>
        </w:rPr>
        <w:t>7 dni</w:t>
      </w:r>
      <w:r w:rsidR="00552F5B" w:rsidRPr="00F73D9C">
        <w:rPr>
          <w:bCs/>
          <w:iCs/>
          <w:sz w:val="24"/>
          <w:szCs w:val="24"/>
        </w:rPr>
        <w:t>.</w:t>
      </w:r>
    </w:p>
    <w:p w14:paraId="271C7C5C" w14:textId="5ADC861F" w:rsidR="001A667E" w:rsidRPr="00F73D9C" w:rsidRDefault="00552F5B" w:rsidP="00552F5B">
      <w:pPr>
        <w:spacing w:after="200" w:line="276" w:lineRule="auto"/>
        <w:jc w:val="both"/>
        <w:rPr>
          <w:bCs/>
          <w:iCs/>
          <w:sz w:val="24"/>
          <w:szCs w:val="24"/>
        </w:rPr>
      </w:pPr>
      <w:r w:rsidRPr="00F73D9C">
        <w:rPr>
          <w:bCs/>
          <w:iCs/>
          <w:sz w:val="24"/>
          <w:szCs w:val="24"/>
        </w:rPr>
        <w:t>Pracę zespołu ds. nowelizacji ustawy o izbach lekarskich trwają nadal. NROZ zwrócił się z prośbą do wszystkich OROZ o przesłanie propozycji przepisów, które w ich ocenie powinny zostać objęte projektem nowelizacji.</w:t>
      </w:r>
    </w:p>
    <w:p w14:paraId="0ADBAE37" w14:textId="27E8F663" w:rsidR="001A667E" w:rsidRPr="003718C7" w:rsidRDefault="001A667E" w:rsidP="003718C7">
      <w:pPr>
        <w:pStyle w:val="Akapitzlist"/>
        <w:numPr>
          <w:ilvl w:val="0"/>
          <w:numId w:val="30"/>
        </w:numPr>
        <w:jc w:val="both"/>
        <w:rPr>
          <w:i/>
          <w:sz w:val="28"/>
          <w:szCs w:val="28"/>
        </w:rPr>
      </w:pPr>
      <w:r w:rsidRPr="003718C7">
        <w:rPr>
          <w:b/>
          <w:sz w:val="28"/>
          <w:szCs w:val="28"/>
        </w:rPr>
        <w:t xml:space="preserve">Tematy zgłoszone przez dr n.med. Wojciecha </w:t>
      </w:r>
      <w:proofErr w:type="spellStart"/>
      <w:r w:rsidRPr="003718C7">
        <w:rPr>
          <w:b/>
          <w:sz w:val="28"/>
          <w:szCs w:val="28"/>
        </w:rPr>
        <w:t>Derkowskiego</w:t>
      </w:r>
      <w:proofErr w:type="spellEnd"/>
      <w:r w:rsidRPr="003718C7">
        <w:rPr>
          <w:b/>
          <w:sz w:val="28"/>
          <w:szCs w:val="28"/>
        </w:rPr>
        <w:t xml:space="preserve"> – OROZ w Opolu (lista biegłych, udział przedstawicieli procesowych w czynności przesłuchania, wnioski dowodowe po końcowym zaznajomieniu z materiałami postępowania w postępowaniach dotyczących kilku lekarzy)- </w:t>
      </w:r>
      <w:r w:rsidR="00942A17" w:rsidRPr="00371A55">
        <w:rPr>
          <w:b/>
          <w:i/>
          <w:sz w:val="28"/>
          <w:szCs w:val="28"/>
        </w:rPr>
        <w:t>lek. Grzegorz Wrona, NROZ</w:t>
      </w:r>
      <w:bookmarkStart w:id="0" w:name="_GoBack"/>
      <w:bookmarkEnd w:id="0"/>
    </w:p>
    <w:p w14:paraId="28B730D3" w14:textId="77777777" w:rsidR="003718C7" w:rsidRDefault="003718C7" w:rsidP="003718C7">
      <w:pPr>
        <w:jc w:val="both"/>
        <w:rPr>
          <w:sz w:val="24"/>
          <w:szCs w:val="24"/>
        </w:rPr>
      </w:pPr>
      <w:r w:rsidRPr="009E2AA7">
        <w:rPr>
          <w:b/>
          <w:sz w:val="24"/>
          <w:szCs w:val="24"/>
        </w:rPr>
        <w:t>+ lista biegłych</w:t>
      </w:r>
      <w:r>
        <w:rPr>
          <w:sz w:val="24"/>
          <w:szCs w:val="24"/>
        </w:rPr>
        <w:t xml:space="preserve"> : NROZ na początku VII kadencji wystąpił do ORL, OROZ z inicjatywą stworzenia listy ekspertów, z której mogliby korzystać rzecznicy w prowadzonych postępowaniach. Inicjatywa ta nie spotkała się ze zrozumienie</w:t>
      </w:r>
      <w:r w:rsidR="009E2AA7">
        <w:rPr>
          <w:sz w:val="24"/>
          <w:szCs w:val="24"/>
        </w:rPr>
        <w:t>m. T</w:t>
      </w:r>
      <w:r>
        <w:rPr>
          <w:sz w:val="24"/>
          <w:szCs w:val="24"/>
        </w:rPr>
        <w:t>aka lista nie powstała. Każdy Rzecznik zmuszony jest sam szukać biegłego i występować do niego o sporządzenie opinii. NROZ w indywidualnych przypadkach, gdy OROZ zwróci się do Niego,  pomaga w znalezieniu biegłego.</w:t>
      </w:r>
    </w:p>
    <w:p w14:paraId="16D8D503" w14:textId="77777777" w:rsidR="003718C7" w:rsidRDefault="003718C7" w:rsidP="003718C7">
      <w:pPr>
        <w:jc w:val="both"/>
        <w:rPr>
          <w:sz w:val="24"/>
          <w:szCs w:val="24"/>
        </w:rPr>
      </w:pPr>
      <w:r w:rsidRPr="009E2AA7">
        <w:rPr>
          <w:b/>
          <w:sz w:val="24"/>
          <w:szCs w:val="24"/>
        </w:rPr>
        <w:t>+ udział przedstawicieli procesowych w przesłuchaniach</w:t>
      </w:r>
      <w:r>
        <w:rPr>
          <w:sz w:val="24"/>
          <w:szCs w:val="24"/>
        </w:rPr>
        <w:t xml:space="preserve">: ustawa o izbach lekarskich wyraźnie wskazuje, kto i na jakim etapie może </w:t>
      </w:r>
      <w:r w:rsidR="009E2AA7">
        <w:rPr>
          <w:sz w:val="24"/>
          <w:szCs w:val="24"/>
        </w:rPr>
        <w:t>ustanowić</w:t>
      </w:r>
      <w:r>
        <w:rPr>
          <w:sz w:val="24"/>
          <w:szCs w:val="24"/>
        </w:rPr>
        <w:t xml:space="preserve"> przedstawiciela procesowego. Nie precyzuje natomiast w </w:t>
      </w:r>
      <w:r w:rsidR="009E2AA7">
        <w:rPr>
          <w:sz w:val="24"/>
          <w:szCs w:val="24"/>
        </w:rPr>
        <w:t xml:space="preserve"> których </w:t>
      </w:r>
      <w:r>
        <w:rPr>
          <w:sz w:val="24"/>
          <w:szCs w:val="24"/>
        </w:rPr>
        <w:t>i w jaki sposób może on uczestniczyć w przesłuchaniach stron czy świadków. NROZ stoi na stanowisku, żeby do takiej czynności przedstawicieli procesowych nie dopuszczać.</w:t>
      </w:r>
      <w:r w:rsidR="00371A55">
        <w:rPr>
          <w:sz w:val="24"/>
          <w:szCs w:val="24"/>
        </w:rPr>
        <w:t xml:space="preserve"> Ewentualnie przedstawiciele procesowi mogą wcześniej, na piśmie, przysłać listę p</w:t>
      </w:r>
      <w:r w:rsidR="009E2AA7">
        <w:rPr>
          <w:sz w:val="24"/>
          <w:szCs w:val="24"/>
        </w:rPr>
        <w:t>y</w:t>
      </w:r>
      <w:r w:rsidR="00371A55">
        <w:rPr>
          <w:sz w:val="24"/>
          <w:szCs w:val="24"/>
        </w:rPr>
        <w:t>tań, które chcieliby żeby zostały zadane str</w:t>
      </w:r>
      <w:r w:rsidR="009E2AA7">
        <w:rPr>
          <w:sz w:val="24"/>
          <w:szCs w:val="24"/>
        </w:rPr>
        <w:t>onie lub świadkowi. O</w:t>
      </w:r>
      <w:r w:rsidR="00371A55">
        <w:rPr>
          <w:sz w:val="24"/>
          <w:szCs w:val="24"/>
        </w:rPr>
        <w:t xml:space="preserve">statecznie </w:t>
      </w:r>
      <w:r w:rsidR="009E2AA7">
        <w:rPr>
          <w:sz w:val="24"/>
          <w:szCs w:val="24"/>
        </w:rPr>
        <w:t>to jednak Rz</w:t>
      </w:r>
      <w:r w:rsidR="00371A55">
        <w:rPr>
          <w:sz w:val="24"/>
          <w:szCs w:val="24"/>
        </w:rPr>
        <w:t>ecznik zdecyduje czy i które pytania zostaną zadane.</w:t>
      </w:r>
    </w:p>
    <w:p w14:paraId="17709D13" w14:textId="77777777" w:rsidR="00371A55" w:rsidRDefault="00371A55" w:rsidP="003718C7">
      <w:pPr>
        <w:jc w:val="both"/>
        <w:rPr>
          <w:sz w:val="24"/>
          <w:szCs w:val="24"/>
        </w:rPr>
      </w:pPr>
      <w:r w:rsidRPr="009E2AA7">
        <w:rPr>
          <w:b/>
          <w:sz w:val="24"/>
          <w:szCs w:val="24"/>
        </w:rPr>
        <w:t>+ wniosku dowodowe składane po końcowych zaznajomieniu z materiałami postępowania, gdy postępowanie dotyczy wielu lekarzy</w:t>
      </w:r>
      <w:r>
        <w:rPr>
          <w:sz w:val="24"/>
          <w:szCs w:val="24"/>
        </w:rPr>
        <w:t>:</w:t>
      </w:r>
      <w:r w:rsidR="009E2AA7">
        <w:rPr>
          <w:sz w:val="24"/>
          <w:szCs w:val="24"/>
        </w:rPr>
        <w:t xml:space="preserve"> to Rzecznik każdorazowo podejmuje decyzję czy i które wnioski przyjąć.</w:t>
      </w:r>
    </w:p>
    <w:p w14:paraId="5646923B" w14:textId="77777777" w:rsidR="00371A55" w:rsidRDefault="00371A55" w:rsidP="003718C7">
      <w:pPr>
        <w:jc w:val="both"/>
        <w:rPr>
          <w:sz w:val="24"/>
          <w:szCs w:val="24"/>
        </w:rPr>
      </w:pPr>
    </w:p>
    <w:p w14:paraId="6C64C157" w14:textId="77777777" w:rsidR="00371A55" w:rsidRPr="003718C7" w:rsidRDefault="00371A55" w:rsidP="003718C7">
      <w:pPr>
        <w:jc w:val="both"/>
        <w:rPr>
          <w:sz w:val="24"/>
          <w:szCs w:val="24"/>
        </w:rPr>
      </w:pPr>
    </w:p>
    <w:p w14:paraId="705A13A0" w14:textId="77777777" w:rsidR="003718C7" w:rsidRPr="00371A55" w:rsidRDefault="003718C7" w:rsidP="003718C7">
      <w:pPr>
        <w:pStyle w:val="Akapitzlist"/>
        <w:numPr>
          <w:ilvl w:val="0"/>
          <w:numId w:val="30"/>
        </w:numPr>
        <w:jc w:val="both"/>
        <w:rPr>
          <w:i/>
          <w:sz w:val="28"/>
          <w:szCs w:val="28"/>
        </w:rPr>
      </w:pPr>
      <w:r w:rsidRPr="00371A55">
        <w:rPr>
          <w:b/>
          <w:sz w:val="28"/>
          <w:szCs w:val="28"/>
        </w:rPr>
        <w:t xml:space="preserve">Analiza funkcjonowania poszczególnych organów odpowiedzialności zawodowej  - </w:t>
      </w:r>
      <w:r w:rsidRPr="00371A55">
        <w:rPr>
          <w:b/>
          <w:i/>
          <w:sz w:val="28"/>
          <w:szCs w:val="28"/>
        </w:rPr>
        <w:t>lek. Grzegorz Wrona, NROZ</w:t>
      </w:r>
    </w:p>
    <w:p w14:paraId="4AAFC60E" w14:textId="77777777" w:rsidR="009E2AA7" w:rsidRDefault="009E2AA7" w:rsidP="00371A55">
      <w:pPr>
        <w:jc w:val="both"/>
        <w:rPr>
          <w:sz w:val="24"/>
          <w:szCs w:val="24"/>
        </w:rPr>
      </w:pPr>
    </w:p>
    <w:p w14:paraId="544DD456" w14:textId="77777777" w:rsidR="009E2AA7" w:rsidRDefault="009E2AA7" w:rsidP="00371A55">
      <w:pPr>
        <w:jc w:val="both"/>
        <w:rPr>
          <w:sz w:val="24"/>
          <w:szCs w:val="24"/>
        </w:rPr>
      </w:pPr>
      <w:r>
        <w:rPr>
          <w:sz w:val="24"/>
          <w:szCs w:val="24"/>
        </w:rPr>
        <w:t xml:space="preserve">NROZ przedstawił lek. Jacka </w:t>
      </w:r>
      <w:proofErr w:type="spellStart"/>
      <w:r>
        <w:rPr>
          <w:sz w:val="24"/>
          <w:szCs w:val="24"/>
        </w:rPr>
        <w:t>Opinca</w:t>
      </w:r>
      <w:proofErr w:type="spellEnd"/>
      <w:r>
        <w:rPr>
          <w:sz w:val="24"/>
          <w:szCs w:val="24"/>
        </w:rPr>
        <w:t xml:space="preserve">, który został wybrany na pełniącego obowiązki OROZ w Łodzi, po tym jak lek. J. Kaczmarek zrzekł się mandatu.  </w:t>
      </w:r>
    </w:p>
    <w:p w14:paraId="48D7CB7F" w14:textId="77777777" w:rsidR="00371A55" w:rsidRPr="00371A55" w:rsidRDefault="009E2AA7" w:rsidP="00371A55">
      <w:pPr>
        <w:jc w:val="both"/>
        <w:rPr>
          <w:sz w:val="24"/>
          <w:szCs w:val="24"/>
        </w:rPr>
      </w:pPr>
      <w:r>
        <w:rPr>
          <w:sz w:val="24"/>
          <w:szCs w:val="24"/>
        </w:rPr>
        <w:t>NROZ poinformował, że s</w:t>
      </w:r>
      <w:r w:rsidR="00371A55" w:rsidRPr="00371A55">
        <w:rPr>
          <w:sz w:val="24"/>
          <w:szCs w:val="24"/>
        </w:rPr>
        <w:t xml:space="preserve">tatystyka spraw prowadzonych przez </w:t>
      </w:r>
      <w:r>
        <w:rPr>
          <w:sz w:val="24"/>
          <w:szCs w:val="24"/>
        </w:rPr>
        <w:t xml:space="preserve">NROZ i </w:t>
      </w:r>
      <w:r w:rsidR="00371A55" w:rsidRPr="00371A55">
        <w:rPr>
          <w:sz w:val="24"/>
          <w:szCs w:val="24"/>
        </w:rPr>
        <w:t>OROZ umieszczona jest na stronie NROZ w zakładce NROZ-statystyka.</w:t>
      </w:r>
    </w:p>
    <w:p w14:paraId="19A6A254" w14:textId="77777777" w:rsidR="00371A55" w:rsidRDefault="00371A55" w:rsidP="00371A55">
      <w:pPr>
        <w:jc w:val="both"/>
        <w:rPr>
          <w:sz w:val="24"/>
          <w:szCs w:val="24"/>
        </w:rPr>
      </w:pPr>
      <w:r w:rsidRPr="00371A55">
        <w:rPr>
          <w:sz w:val="24"/>
          <w:szCs w:val="24"/>
        </w:rPr>
        <w:t>NROZ zwrócił uwagę na przewlekanie postępowań, które skutkuje przedawnieniem karalności.</w:t>
      </w:r>
      <w:r>
        <w:rPr>
          <w:sz w:val="24"/>
          <w:szCs w:val="24"/>
        </w:rPr>
        <w:t xml:space="preserve"> Jest to zjawisko niepokojące, które w niekorzystnym światle stawia organy odpowiedzialności zawodowej. NROZ zasugerował dokonanie przez OROZ przeglądu wszystkich prowadzonych przez siebie spraw .</w:t>
      </w:r>
    </w:p>
    <w:p w14:paraId="28AE262B" w14:textId="77777777" w:rsidR="00371A55" w:rsidRDefault="00371A55" w:rsidP="00371A55">
      <w:pPr>
        <w:jc w:val="both"/>
        <w:rPr>
          <w:sz w:val="24"/>
          <w:szCs w:val="24"/>
        </w:rPr>
      </w:pPr>
    </w:p>
    <w:p w14:paraId="3BFAF532" w14:textId="77777777" w:rsidR="00371A55" w:rsidRDefault="00371A55" w:rsidP="00371A55">
      <w:pPr>
        <w:jc w:val="both"/>
        <w:rPr>
          <w:sz w:val="24"/>
          <w:szCs w:val="24"/>
        </w:rPr>
      </w:pPr>
      <w:r>
        <w:rPr>
          <w:sz w:val="24"/>
          <w:szCs w:val="24"/>
        </w:rPr>
        <w:t xml:space="preserve">NROZ podziękował uczestnikom i zwrócił się z prośbą o </w:t>
      </w:r>
      <w:r w:rsidR="009E2AA7">
        <w:rPr>
          <w:sz w:val="24"/>
          <w:szCs w:val="24"/>
        </w:rPr>
        <w:t>nadsyłanie propozycji</w:t>
      </w:r>
      <w:r>
        <w:rPr>
          <w:sz w:val="24"/>
          <w:szCs w:val="24"/>
        </w:rPr>
        <w:t xml:space="preserve"> tematów na ostatnie, pożegnalne spotkanie, które najprawdopodobniej odbędzie się na początku marca 2022 r.</w:t>
      </w:r>
    </w:p>
    <w:p w14:paraId="259D5422" w14:textId="77777777" w:rsidR="009E2AA7" w:rsidRPr="00371A55" w:rsidRDefault="009E2AA7" w:rsidP="00371A55">
      <w:pPr>
        <w:jc w:val="both"/>
        <w:rPr>
          <w:sz w:val="24"/>
          <w:szCs w:val="24"/>
        </w:rPr>
      </w:pPr>
    </w:p>
    <w:p w14:paraId="1FB17572" w14:textId="77777777" w:rsidR="003718C7" w:rsidRPr="004D7B3F" w:rsidRDefault="003718C7" w:rsidP="003718C7">
      <w:pPr>
        <w:jc w:val="both"/>
        <w:rPr>
          <w:i/>
          <w:sz w:val="32"/>
          <w:szCs w:val="32"/>
        </w:rPr>
      </w:pPr>
    </w:p>
    <w:p w14:paraId="75F348C3" w14:textId="77777777" w:rsidR="003718C7" w:rsidRPr="0075646A" w:rsidRDefault="003718C7" w:rsidP="003718C7">
      <w:pPr>
        <w:pStyle w:val="Akapitzlist"/>
        <w:rPr>
          <w:b/>
          <w:sz w:val="32"/>
          <w:szCs w:val="32"/>
        </w:rPr>
      </w:pPr>
    </w:p>
    <w:p w14:paraId="407C1490" w14:textId="77777777" w:rsidR="00956CFE" w:rsidRDefault="00956CFE" w:rsidP="00D421ED">
      <w:pPr>
        <w:jc w:val="both"/>
        <w:rPr>
          <w:sz w:val="24"/>
          <w:szCs w:val="24"/>
        </w:rPr>
      </w:pPr>
    </w:p>
    <w:p w14:paraId="732DBA2B" w14:textId="77777777" w:rsidR="00956CFE" w:rsidRDefault="00956CFE" w:rsidP="00D421ED">
      <w:pPr>
        <w:jc w:val="both"/>
        <w:rPr>
          <w:sz w:val="24"/>
          <w:szCs w:val="24"/>
        </w:rPr>
      </w:pPr>
    </w:p>
    <w:p w14:paraId="3C4BE601" w14:textId="77777777" w:rsidR="00956CFE" w:rsidRDefault="00956CFE" w:rsidP="00D421ED">
      <w:pPr>
        <w:jc w:val="both"/>
        <w:rPr>
          <w:sz w:val="24"/>
          <w:szCs w:val="24"/>
        </w:rPr>
      </w:pPr>
    </w:p>
    <w:p w14:paraId="46C37ADF" w14:textId="77777777" w:rsidR="00F53984" w:rsidRPr="00F53984" w:rsidRDefault="00F53984" w:rsidP="006C45B9">
      <w:pPr>
        <w:ind w:left="360"/>
        <w:jc w:val="both"/>
        <w:rPr>
          <w:sz w:val="22"/>
          <w:szCs w:val="22"/>
        </w:rPr>
      </w:pPr>
    </w:p>
    <w:p w14:paraId="544D93ED" w14:textId="77777777" w:rsidR="00A445DF" w:rsidRDefault="00A445DF" w:rsidP="006C45B9">
      <w:pPr>
        <w:jc w:val="both"/>
        <w:rPr>
          <w:sz w:val="24"/>
          <w:szCs w:val="24"/>
        </w:rPr>
      </w:pPr>
    </w:p>
    <w:p w14:paraId="3F30DFE9" w14:textId="77777777" w:rsidR="00C8779F" w:rsidRDefault="00C8779F" w:rsidP="006C45B9">
      <w:pPr>
        <w:jc w:val="both"/>
        <w:rPr>
          <w:sz w:val="24"/>
          <w:szCs w:val="24"/>
        </w:rPr>
      </w:pPr>
    </w:p>
    <w:p w14:paraId="510ACE4D" w14:textId="77777777" w:rsidR="00C8779F" w:rsidRDefault="00C8779F" w:rsidP="006C45B9">
      <w:pPr>
        <w:jc w:val="both"/>
        <w:rPr>
          <w:sz w:val="24"/>
          <w:szCs w:val="24"/>
        </w:rPr>
      </w:pPr>
    </w:p>
    <w:p w14:paraId="269945F4" w14:textId="77777777" w:rsidR="001C7FD4" w:rsidRDefault="001C7FD4" w:rsidP="00D421ED">
      <w:pPr>
        <w:jc w:val="both"/>
        <w:rPr>
          <w:sz w:val="24"/>
          <w:szCs w:val="24"/>
        </w:rPr>
      </w:pPr>
    </w:p>
    <w:p w14:paraId="611D5D48" w14:textId="77777777" w:rsidR="00E33CC1" w:rsidRDefault="00E33CC1" w:rsidP="00D421ED">
      <w:pPr>
        <w:jc w:val="both"/>
        <w:rPr>
          <w:sz w:val="24"/>
          <w:szCs w:val="24"/>
        </w:rPr>
      </w:pPr>
    </w:p>
    <w:p w14:paraId="3E908379" w14:textId="77777777" w:rsidR="0095500A" w:rsidRDefault="0095500A" w:rsidP="00D421ED">
      <w:pPr>
        <w:jc w:val="both"/>
        <w:rPr>
          <w:sz w:val="24"/>
          <w:szCs w:val="24"/>
        </w:rPr>
      </w:pPr>
    </w:p>
    <w:p w14:paraId="49109D83" w14:textId="77777777" w:rsidR="0095500A" w:rsidRDefault="0095500A" w:rsidP="00D421ED">
      <w:pPr>
        <w:jc w:val="both"/>
        <w:rPr>
          <w:sz w:val="24"/>
          <w:szCs w:val="24"/>
        </w:rPr>
      </w:pPr>
    </w:p>
    <w:p w14:paraId="1D777B4A" w14:textId="77777777" w:rsidR="0095500A" w:rsidRDefault="0095500A" w:rsidP="00D421ED">
      <w:pPr>
        <w:jc w:val="both"/>
        <w:rPr>
          <w:sz w:val="24"/>
          <w:szCs w:val="24"/>
        </w:rPr>
      </w:pPr>
    </w:p>
    <w:p w14:paraId="0BC1916A" w14:textId="77777777" w:rsidR="0095500A" w:rsidRDefault="0095500A" w:rsidP="00D421ED">
      <w:pPr>
        <w:jc w:val="both"/>
        <w:rPr>
          <w:sz w:val="24"/>
          <w:szCs w:val="24"/>
        </w:rPr>
      </w:pPr>
    </w:p>
    <w:p w14:paraId="1BF44695" w14:textId="77777777" w:rsidR="0095500A" w:rsidRDefault="0095500A" w:rsidP="00D421ED">
      <w:pPr>
        <w:jc w:val="both"/>
        <w:rPr>
          <w:sz w:val="24"/>
          <w:szCs w:val="24"/>
        </w:rPr>
      </w:pPr>
    </w:p>
    <w:p w14:paraId="05448904" w14:textId="77777777" w:rsidR="0095500A" w:rsidRDefault="0095500A" w:rsidP="00D421ED">
      <w:pPr>
        <w:jc w:val="both"/>
        <w:rPr>
          <w:sz w:val="24"/>
          <w:szCs w:val="24"/>
        </w:rPr>
      </w:pPr>
    </w:p>
    <w:p w14:paraId="31490B7C" w14:textId="77777777" w:rsidR="0095500A" w:rsidRDefault="0095500A" w:rsidP="00D421ED">
      <w:pPr>
        <w:jc w:val="both"/>
        <w:rPr>
          <w:sz w:val="24"/>
          <w:szCs w:val="24"/>
        </w:rPr>
      </w:pPr>
    </w:p>
    <w:p w14:paraId="5A4A7441" w14:textId="77777777" w:rsidR="00E33CC1" w:rsidRDefault="00E33CC1" w:rsidP="00D421ED">
      <w:pPr>
        <w:jc w:val="both"/>
        <w:rPr>
          <w:sz w:val="24"/>
          <w:szCs w:val="24"/>
        </w:rPr>
      </w:pPr>
    </w:p>
    <w:p w14:paraId="755AC424" w14:textId="77777777" w:rsidR="0095500A" w:rsidRPr="0095500A" w:rsidRDefault="0095500A" w:rsidP="00D421ED">
      <w:pPr>
        <w:jc w:val="both"/>
        <w:rPr>
          <w:sz w:val="22"/>
          <w:szCs w:val="22"/>
        </w:rPr>
      </w:pPr>
    </w:p>
    <w:p w14:paraId="362393D0" w14:textId="77777777" w:rsidR="00E33CC1" w:rsidRDefault="00E33CC1" w:rsidP="00D421ED">
      <w:pPr>
        <w:jc w:val="both"/>
        <w:rPr>
          <w:sz w:val="24"/>
          <w:szCs w:val="24"/>
        </w:rPr>
      </w:pPr>
    </w:p>
    <w:p w14:paraId="0DEA5A6C" w14:textId="77777777" w:rsidR="00D9653F" w:rsidRDefault="00D9653F" w:rsidP="00D421ED">
      <w:pPr>
        <w:jc w:val="both"/>
        <w:rPr>
          <w:sz w:val="24"/>
          <w:szCs w:val="24"/>
        </w:rPr>
      </w:pPr>
    </w:p>
    <w:p w14:paraId="729B9C20" w14:textId="77777777" w:rsidR="00721E08" w:rsidRPr="00BB715F" w:rsidRDefault="00721E08" w:rsidP="00243BCE">
      <w:pPr>
        <w:jc w:val="both"/>
        <w:rPr>
          <w:sz w:val="24"/>
          <w:szCs w:val="24"/>
        </w:rPr>
      </w:pPr>
      <w:r>
        <w:rPr>
          <w:sz w:val="24"/>
          <w:szCs w:val="24"/>
        </w:rPr>
        <w:t xml:space="preserve">                                                                                           </w:t>
      </w:r>
      <w:r w:rsidR="00D9653F">
        <w:rPr>
          <w:sz w:val="24"/>
          <w:szCs w:val="24"/>
        </w:rPr>
        <w:t xml:space="preserve">      </w:t>
      </w:r>
    </w:p>
    <w:p w14:paraId="56C16EFC" w14:textId="77777777" w:rsidR="00243BCE" w:rsidRDefault="00243BCE" w:rsidP="00237862">
      <w:pPr>
        <w:rPr>
          <w:sz w:val="28"/>
          <w:szCs w:val="28"/>
        </w:rPr>
      </w:pPr>
    </w:p>
    <w:p w14:paraId="55CBA106" w14:textId="77777777" w:rsidR="00765608" w:rsidRDefault="00765608" w:rsidP="00237862">
      <w:pPr>
        <w:rPr>
          <w:sz w:val="28"/>
          <w:szCs w:val="28"/>
        </w:rPr>
      </w:pPr>
    </w:p>
    <w:p w14:paraId="7FED3719" w14:textId="77777777" w:rsidR="00765608" w:rsidRDefault="00765608" w:rsidP="00237862">
      <w:pPr>
        <w:rPr>
          <w:sz w:val="28"/>
          <w:szCs w:val="28"/>
        </w:rPr>
      </w:pPr>
    </w:p>
    <w:p w14:paraId="4A67A4B4" w14:textId="77777777" w:rsidR="00765608" w:rsidRDefault="00765608" w:rsidP="00237862">
      <w:pPr>
        <w:rPr>
          <w:sz w:val="28"/>
          <w:szCs w:val="28"/>
        </w:rPr>
      </w:pPr>
    </w:p>
    <w:p w14:paraId="0348F0E8" w14:textId="77777777" w:rsidR="00ED6521" w:rsidRDefault="00ED6521" w:rsidP="00237862">
      <w:pPr>
        <w:rPr>
          <w:sz w:val="28"/>
          <w:szCs w:val="28"/>
        </w:rPr>
      </w:pPr>
    </w:p>
    <w:sectPr w:rsidR="00ED6521" w:rsidSect="00985C34">
      <w:headerReference w:type="even" r:id="rId9"/>
      <w:headerReference w:type="default" r:id="rId10"/>
      <w:footerReference w:type="even" r:id="rId11"/>
      <w:footerReference w:type="default" r:id="rId12"/>
      <w:headerReference w:type="first" r:id="rId13"/>
      <w:footerReference w:type="first" r:id="rId14"/>
      <w:pgSz w:w="11906" w:h="16838"/>
      <w:pgMar w:top="1701"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C7247D" w14:textId="77777777" w:rsidR="0093762A" w:rsidRDefault="0093762A" w:rsidP="003E1D8A">
      <w:r>
        <w:separator/>
      </w:r>
    </w:p>
  </w:endnote>
  <w:endnote w:type="continuationSeparator" w:id="0">
    <w:p w14:paraId="2E4E8360" w14:textId="77777777" w:rsidR="0093762A" w:rsidRDefault="0093762A" w:rsidP="003E1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D59CA" w14:textId="77777777" w:rsidR="009A4D84" w:rsidRDefault="009A4D8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2A6C6" w14:textId="77777777" w:rsidR="009A4D84" w:rsidRDefault="009A4D8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50085" w14:textId="77777777" w:rsidR="009A4D84" w:rsidRDefault="009A4D8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D8393C" w14:textId="77777777" w:rsidR="0093762A" w:rsidRDefault="0093762A" w:rsidP="003E1D8A">
      <w:r>
        <w:separator/>
      </w:r>
    </w:p>
  </w:footnote>
  <w:footnote w:type="continuationSeparator" w:id="0">
    <w:p w14:paraId="5497D8BF" w14:textId="77777777" w:rsidR="0093762A" w:rsidRDefault="0093762A" w:rsidP="003E1D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EF384" w14:textId="77777777" w:rsidR="009A4D84" w:rsidRDefault="009A4D8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7FDDA" w14:textId="77777777" w:rsidR="009A4D84" w:rsidRDefault="009A4D8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F10DC" w14:textId="77777777" w:rsidR="005131D3" w:rsidRDefault="005131D3" w:rsidP="005131D3">
    <w:pPr>
      <w:pStyle w:val="Nagwek1"/>
      <w:jc w:val="center"/>
      <w:rPr>
        <w:b/>
      </w:rPr>
    </w:pPr>
    <w:r>
      <w:rPr>
        <w:noProof/>
      </w:rPr>
      <w:drawing>
        <wp:anchor distT="0" distB="0" distL="114300" distR="114300" simplePos="0" relativeHeight="251660288" behindDoc="0" locked="0" layoutInCell="1" allowOverlap="1" wp14:anchorId="0F8BBFC5" wp14:editId="7F48990B">
          <wp:simplePos x="0" y="0"/>
          <wp:positionH relativeFrom="column">
            <wp:posOffset>-474980</wp:posOffset>
          </wp:positionH>
          <wp:positionV relativeFrom="paragraph">
            <wp:posOffset>-108585</wp:posOffset>
          </wp:positionV>
          <wp:extent cx="542925" cy="698500"/>
          <wp:effectExtent l="0" t="0" r="9525" b="6350"/>
          <wp:wrapSquare wrapText="bothSides"/>
          <wp:docPr id="2" name="Obraz 2" descr="NIL1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L1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9850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NACZELNA IZBA LEKARSKA</w:t>
    </w:r>
  </w:p>
  <w:p w14:paraId="2636B34C" w14:textId="77777777" w:rsidR="005131D3" w:rsidRDefault="005131D3" w:rsidP="005131D3">
    <w:pPr>
      <w:jc w:val="center"/>
      <w:rPr>
        <w:b/>
        <w:sz w:val="28"/>
      </w:rPr>
    </w:pPr>
    <w:r>
      <w:rPr>
        <w:b/>
        <w:sz w:val="28"/>
      </w:rPr>
      <w:t>NACZELNY RZECZNIK ODPOWIEDZIALNOŚCI ZAWODOWEJ</w:t>
    </w:r>
  </w:p>
  <w:p w14:paraId="1B892954" w14:textId="77777777" w:rsidR="005131D3" w:rsidRPr="00575ADD" w:rsidRDefault="005131D3" w:rsidP="005131D3">
    <w:pPr>
      <w:jc w:val="center"/>
      <w:rPr>
        <w:b/>
        <w:sz w:val="24"/>
        <w:szCs w:val="24"/>
      </w:rPr>
    </w:pPr>
    <w:r w:rsidRPr="00575ADD">
      <w:rPr>
        <w:b/>
        <w:sz w:val="24"/>
        <w:szCs w:val="24"/>
      </w:rPr>
      <w:t>00-764 Warszawa, ul. Sobieskiego 110 lok. 16 te</w:t>
    </w:r>
    <w:r w:rsidR="009A4D84" w:rsidRPr="00575ADD">
      <w:rPr>
        <w:b/>
        <w:sz w:val="24"/>
        <w:szCs w:val="24"/>
      </w:rPr>
      <w:t>l</w:t>
    </w:r>
    <w:r w:rsidR="00294FF9">
      <w:rPr>
        <w:b/>
        <w:sz w:val="24"/>
        <w:szCs w:val="24"/>
      </w:rPr>
      <w:t>.</w:t>
    </w:r>
    <w:r w:rsidR="00575ADD" w:rsidRPr="00575ADD">
      <w:rPr>
        <w:b/>
        <w:sz w:val="24"/>
        <w:szCs w:val="24"/>
      </w:rPr>
      <w:t>: (22) 559-13-47/48, fax:559-13-46</w:t>
    </w:r>
  </w:p>
  <w:p w14:paraId="78033043" w14:textId="77777777" w:rsidR="005131D3" w:rsidRDefault="005131D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13BA"/>
    <w:multiLevelType w:val="hybridMultilevel"/>
    <w:tmpl w:val="30F48B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DE7CA0"/>
    <w:multiLevelType w:val="singleLevel"/>
    <w:tmpl w:val="0415000F"/>
    <w:lvl w:ilvl="0">
      <w:start w:val="1"/>
      <w:numFmt w:val="decimal"/>
      <w:lvlText w:val="%1."/>
      <w:lvlJc w:val="left"/>
      <w:pPr>
        <w:tabs>
          <w:tab w:val="num" w:pos="360"/>
        </w:tabs>
        <w:ind w:left="360" w:hanging="360"/>
      </w:pPr>
      <w:rPr>
        <w:rFonts w:hint="default"/>
      </w:rPr>
    </w:lvl>
  </w:abstractNum>
  <w:abstractNum w:abstractNumId="2">
    <w:nsid w:val="0F7703F0"/>
    <w:multiLevelType w:val="hybridMultilevel"/>
    <w:tmpl w:val="20CC9A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18A2039"/>
    <w:multiLevelType w:val="hybridMultilevel"/>
    <w:tmpl w:val="31B2CDC0"/>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15E82073"/>
    <w:multiLevelType w:val="hybridMultilevel"/>
    <w:tmpl w:val="E8F458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7265068"/>
    <w:multiLevelType w:val="singleLevel"/>
    <w:tmpl w:val="0415000F"/>
    <w:lvl w:ilvl="0">
      <w:start w:val="1"/>
      <w:numFmt w:val="decimal"/>
      <w:lvlText w:val="%1."/>
      <w:lvlJc w:val="left"/>
      <w:pPr>
        <w:tabs>
          <w:tab w:val="num" w:pos="360"/>
        </w:tabs>
        <w:ind w:left="360" w:hanging="360"/>
      </w:pPr>
      <w:rPr>
        <w:rFonts w:hint="default"/>
      </w:rPr>
    </w:lvl>
  </w:abstractNum>
  <w:abstractNum w:abstractNumId="6">
    <w:nsid w:val="180B17E1"/>
    <w:multiLevelType w:val="hybridMultilevel"/>
    <w:tmpl w:val="294807EE"/>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BA367A3"/>
    <w:multiLevelType w:val="hybridMultilevel"/>
    <w:tmpl w:val="B3706E94"/>
    <w:lvl w:ilvl="0" w:tplc="49362286">
      <w:start w:val="2"/>
      <w:numFmt w:val="bullet"/>
      <w:lvlText w:val=""/>
      <w:lvlJc w:val="left"/>
      <w:pPr>
        <w:ind w:left="2444" w:hanging="360"/>
      </w:pPr>
      <w:rPr>
        <w:rFonts w:ascii="Symbol" w:eastAsia="Times New Roman" w:hAnsi="Symbol" w:cs="Times New Roman" w:hint="default"/>
      </w:rPr>
    </w:lvl>
    <w:lvl w:ilvl="1" w:tplc="04150003" w:tentative="1">
      <w:start w:val="1"/>
      <w:numFmt w:val="bullet"/>
      <w:lvlText w:val="o"/>
      <w:lvlJc w:val="left"/>
      <w:pPr>
        <w:ind w:left="3164" w:hanging="360"/>
      </w:pPr>
      <w:rPr>
        <w:rFonts w:ascii="Courier New" w:hAnsi="Courier New" w:cs="Courier New" w:hint="default"/>
      </w:rPr>
    </w:lvl>
    <w:lvl w:ilvl="2" w:tplc="04150005" w:tentative="1">
      <w:start w:val="1"/>
      <w:numFmt w:val="bullet"/>
      <w:lvlText w:val=""/>
      <w:lvlJc w:val="left"/>
      <w:pPr>
        <w:ind w:left="3884" w:hanging="360"/>
      </w:pPr>
      <w:rPr>
        <w:rFonts w:ascii="Wingdings" w:hAnsi="Wingdings" w:hint="default"/>
      </w:rPr>
    </w:lvl>
    <w:lvl w:ilvl="3" w:tplc="04150001" w:tentative="1">
      <w:start w:val="1"/>
      <w:numFmt w:val="bullet"/>
      <w:lvlText w:val=""/>
      <w:lvlJc w:val="left"/>
      <w:pPr>
        <w:ind w:left="4604" w:hanging="360"/>
      </w:pPr>
      <w:rPr>
        <w:rFonts w:ascii="Symbol" w:hAnsi="Symbol" w:hint="default"/>
      </w:rPr>
    </w:lvl>
    <w:lvl w:ilvl="4" w:tplc="04150003" w:tentative="1">
      <w:start w:val="1"/>
      <w:numFmt w:val="bullet"/>
      <w:lvlText w:val="o"/>
      <w:lvlJc w:val="left"/>
      <w:pPr>
        <w:ind w:left="5324" w:hanging="360"/>
      </w:pPr>
      <w:rPr>
        <w:rFonts w:ascii="Courier New" w:hAnsi="Courier New" w:cs="Courier New" w:hint="default"/>
      </w:rPr>
    </w:lvl>
    <w:lvl w:ilvl="5" w:tplc="04150005" w:tentative="1">
      <w:start w:val="1"/>
      <w:numFmt w:val="bullet"/>
      <w:lvlText w:val=""/>
      <w:lvlJc w:val="left"/>
      <w:pPr>
        <w:ind w:left="6044" w:hanging="360"/>
      </w:pPr>
      <w:rPr>
        <w:rFonts w:ascii="Wingdings" w:hAnsi="Wingdings" w:hint="default"/>
      </w:rPr>
    </w:lvl>
    <w:lvl w:ilvl="6" w:tplc="04150001" w:tentative="1">
      <w:start w:val="1"/>
      <w:numFmt w:val="bullet"/>
      <w:lvlText w:val=""/>
      <w:lvlJc w:val="left"/>
      <w:pPr>
        <w:ind w:left="6764" w:hanging="360"/>
      </w:pPr>
      <w:rPr>
        <w:rFonts w:ascii="Symbol" w:hAnsi="Symbol" w:hint="default"/>
      </w:rPr>
    </w:lvl>
    <w:lvl w:ilvl="7" w:tplc="04150003" w:tentative="1">
      <w:start w:val="1"/>
      <w:numFmt w:val="bullet"/>
      <w:lvlText w:val="o"/>
      <w:lvlJc w:val="left"/>
      <w:pPr>
        <w:ind w:left="7484" w:hanging="360"/>
      </w:pPr>
      <w:rPr>
        <w:rFonts w:ascii="Courier New" w:hAnsi="Courier New" w:cs="Courier New" w:hint="default"/>
      </w:rPr>
    </w:lvl>
    <w:lvl w:ilvl="8" w:tplc="04150005" w:tentative="1">
      <w:start w:val="1"/>
      <w:numFmt w:val="bullet"/>
      <w:lvlText w:val=""/>
      <w:lvlJc w:val="left"/>
      <w:pPr>
        <w:ind w:left="8204" w:hanging="360"/>
      </w:pPr>
      <w:rPr>
        <w:rFonts w:ascii="Wingdings" w:hAnsi="Wingdings" w:hint="default"/>
      </w:rPr>
    </w:lvl>
  </w:abstractNum>
  <w:abstractNum w:abstractNumId="8">
    <w:nsid w:val="1D3361C1"/>
    <w:multiLevelType w:val="hybridMultilevel"/>
    <w:tmpl w:val="4E00CC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1D479F6"/>
    <w:multiLevelType w:val="singleLevel"/>
    <w:tmpl w:val="0415000F"/>
    <w:lvl w:ilvl="0">
      <w:start w:val="1"/>
      <w:numFmt w:val="decimal"/>
      <w:lvlText w:val="%1."/>
      <w:lvlJc w:val="left"/>
      <w:pPr>
        <w:tabs>
          <w:tab w:val="num" w:pos="360"/>
        </w:tabs>
        <w:ind w:left="360" w:hanging="360"/>
      </w:pPr>
      <w:rPr>
        <w:rFonts w:hint="default"/>
      </w:rPr>
    </w:lvl>
  </w:abstractNum>
  <w:abstractNum w:abstractNumId="10">
    <w:nsid w:val="225D6F5E"/>
    <w:multiLevelType w:val="hybridMultilevel"/>
    <w:tmpl w:val="8BB2D4E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nsid w:val="24DB25FC"/>
    <w:multiLevelType w:val="hybridMultilevel"/>
    <w:tmpl w:val="F0D25FC8"/>
    <w:lvl w:ilvl="0" w:tplc="01E62132">
      <w:start w:val="1"/>
      <w:numFmt w:val="decimal"/>
      <w:lvlText w:val="%1."/>
      <w:lvlJc w:val="left"/>
      <w:pPr>
        <w:ind w:left="644" w:hanging="360"/>
      </w:pPr>
      <w:rPr>
        <w:rFonts w:hint="default"/>
        <w:b/>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nsid w:val="26A12555"/>
    <w:multiLevelType w:val="hybridMultilevel"/>
    <w:tmpl w:val="C450DB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28190B9A"/>
    <w:multiLevelType w:val="hybridMultilevel"/>
    <w:tmpl w:val="88FC8E24"/>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nsid w:val="2A0C5597"/>
    <w:multiLevelType w:val="singleLevel"/>
    <w:tmpl w:val="7A907E2A"/>
    <w:lvl w:ilvl="0">
      <w:start w:val="1"/>
      <w:numFmt w:val="decimal"/>
      <w:lvlText w:val="%1."/>
      <w:lvlJc w:val="left"/>
      <w:pPr>
        <w:tabs>
          <w:tab w:val="num" w:pos="615"/>
        </w:tabs>
        <w:ind w:left="615" w:hanging="615"/>
      </w:pPr>
      <w:rPr>
        <w:rFonts w:hint="default"/>
      </w:rPr>
    </w:lvl>
  </w:abstractNum>
  <w:abstractNum w:abstractNumId="15">
    <w:nsid w:val="31C74FDC"/>
    <w:multiLevelType w:val="hybridMultilevel"/>
    <w:tmpl w:val="FD2AFB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2EA7E86"/>
    <w:multiLevelType w:val="hybridMultilevel"/>
    <w:tmpl w:val="836662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B9509EF"/>
    <w:multiLevelType w:val="hybridMultilevel"/>
    <w:tmpl w:val="B1D847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0180A53"/>
    <w:multiLevelType w:val="hybridMultilevel"/>
    <w:tmpl w:val="674C2F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8F36022"/>
    <w:multiLevelType w:val="multilevel"/>
    <w:tmpl w:val="81F06B88"/>
    <w:lvl w:ilvl="0">
      <w:start w:val="26"/>
      <w:numFmt w:val="decimal"/>
      <w:lvlText w:val="%1"/>
      <w:lvlJc w:val="left"/>
      <w:pPr>
        <w:ind w:left="675" w:hanging="675"/>
      </w:pPr>
      <w:rPr>
        <w:rFonts w:hint="default"/>
      </w:rPr>
    </w:lvl>
    <w:lvl w:ilvl="1">
      <w:start w:val="110"/>
      <w:numFmt w:val="decimal"/>
      <w:lvlText w:val="%1-%2"/>
      <w:lvlJc w:val="left"/>
      <w:pPr>
        <w:ind w:left="1035" w:hanging="6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49644BC2"/>
    <w:multiLevelType w:val="hybridMultilevel"/>
    <w:tmpl w:val="D826B8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5182239F"/>
    <w:multiLevelType w:val="hybridMultilevel"/>
    <w:tmpl w:val="7B32D0B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nsid w:val="548D74DB"/>
    <w:multiLevelType w:val="hybridMultilevel"/>
    <w:tmpl w:val="17CC6A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60B3D92"/>
    <w:multiLevelType w:val="hybridMultilevel"/>
    <w:tmpl w:val="F0D25FC8"/>
    <w:lvl w:ilvl="0" w:tplc="01E62132">
      <w:start w:val="1"/>
      <w:numFmt w:val="decimal"/>
      <w:lvlText w:val="%1."/>
      <w:lvlJc w:val="left"/>
      <w:pPr>
        <w:ind w:left="644" w:hanging="360"/>
      </w:pPr>
      <w:rPr>
        <w:rFonts w:hint="default"/>
        <w:b/>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nsid w:val="56E844B5"/>
    <w:multiLevelType w:val="hybridMultilevel"/>
    <w:tmpl w:val="C920807E"/>
    <w:lvl w:ilvl="0" w:tplc="0A1E936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5DC6446C"/>
    <w:multiLevelType w:val="singleLevel"/>
    <w:tmpl w:val="0415000F"/>
    <w:lvl w:ilvl="0">
      <w:start w:val="1"/>
      <w:numFmt w:val="decimal"/>
      <w:lvlText w:val="%1."/>
      <w:lvlJc w:val="left"/>
      <w:pPr>
        <w:tabs>
          <w:tab w:val="num" w:pos="360"/>
        </w:tabs>
        <w:ind w:left="360" w:hanging="360"/>
      </w:pPr>
      <w:rPr>
        <w:rFonts w:hint="default"/>
      </w:rPr>
    </w:lvl>
  </w:abstractNum>
  <w:abstractNum w:abstractNumId="26">
    <w:nsid w:val="635B6E42"/>
    <w:multiLevelType w:val="hybridMultilevel"/>
    <w:tmpl w:val="204A17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5F108B0"/>
    <w:multiLevelType w:val="hybridMultilevel"/>
    <w:tmpl w:val="E69C8D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7C9542C"/>
    <w:multiLevelType w:val="hybridMultilevel"/>
    <w:tmpl w:val="B34A9B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B014637"/>
    <w:multiLevelType w:val="hybridMultilevel"/>
    <w:tmpl w:val="5CE882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E447C47"/>
    <w:multiLevelType w:val="hybridMultilevel"/>
    <w:tmpl w:val="F37A534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8"/>
  </w:num>
  <w:num w:numId="2">
    <w:abstractNumId w:val="9"/>
  </w:num>
  <w:num w:numId="3">
    <w:abstractNumId w:val="5"/>
  </w:num>
  <w:num w:numId="4">
    <w:abstractNumId w:val="2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
  </w:num>
  <w:num w:numId="8">
    <w:abstractNumId w:val="29"/>
  </w:num>
  <w:num w:numId="9">
    <w:abstractNumId w:val="27"/>
  </w:num>
  <w:num w:numId="10">
    <w:abstractNumId w:val="22"/>
  </w:num>
  <w:num w:numId="11">
    <w:abstractNumId w:val="25"/>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0"/>
  </w:num>
  <w:num w:numId="15">
    <w:abstractNumId w:val="16"/>
  </w:num>
  <w:num w:numId="16">
    <w:abstractNumId w:val="18"/>
  </w:num>
  <w:num w:numId="17">
    <w:abstractNumId w:val="4"/>
  </w:num>
  <w:num w:numId="18">
    <w:abstractNumId w:val="2"/>
  </w:num>
  <w:num w:numId="19">
    <w:abstractNumId w:val="26"/>
  </w:num>
  <w:num w:numId="20">
    <w:abstractNumId w:val="17"/>
  </w:num>
  <w:num w:numId="21">
    <w:abstractNumId w:val="19"/>
  </w:num>
  <w:num w:numId="22">
    <w:abstractNumId w:val="15"/>
  </w:num>
  <w:num w:numId="23">
    <w:abstractNumId w:val="30"/>
  </w:num>
  <w:num w:numId="24">
    <w:abstractNumId w:val="24"/>
  </w:num>
  <w:num w:numId="25">
    <w:abstractNumId w:val="13"/>
  </w:num>
  <w:num w:numId="26">
    <w:abstractNumId w:val="7"/>
  </w:num>
  <w:num w:numId="27">
    <w:abstractNumId w:val="12"/>
  </w:num>
  <w:num w:numId="28">
    <w:abstractNumId w:val="10"/>
  </w:num>
  <w:num w:numId="29">
    <w:abstractNumId w:val="21"/>
  </w:num>
  <w:num w:numId="30">
    <w:abstractNumId w:val="23"/>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D8A"/>
    <w:rsid w:val="000032EF"/>
    <w:rsid w:val="00005523"/>
    <w:rsid w:val="00005E52"/>
    <w:rsid w:val="00020A37"/>
    <w:rsid w:val="0003267F"/>
    <w:rsid w:val="00033D6E"/>
    <w:rsid w:val="00037705"/>
    <w:rsid w:val="0004242F"/>
    <w:rsid w:val="0004558E"/>
    <w:rsid w:val="000539C8"/>
    <w:rsid w:val="00054792"/>
    <w:rsid w:val="00054BAE"/>
    <w:rsid w:val="0005733B"/>
    <w:rsid w:val="00063DD9"/>
    <w:rsid w:val="0007138D"/>
    <w:rsid w:val="0007267E"/>
    <w:rsid w:val="00077539"/>
    <w:rsid w:val="00083290"/>
    <w:rsid w:val="00092556"/>
    <w:rsid w:val="000A0D78"/>
    <w:rsid w:val="000A0FEE"/>
    <w:rsid w:val="000A26A2"/>
    <w:rsid w:val="000A3DB2"/>
    <w:rsid w:val="000A496F"/>
    <w:rsid w:val="000B1008"/>
    <w:rsid w:val="000B346C"/>
    <w:rsid w:val="000B7E71"/>
    <w:rsid w:val="000C0536"/>
    <w:rsid w:val="000C63FB"/>
    <w:rsid w:val="000C72FB"/>
    <w:rsid w:val="000D28FC"/>
    <w:rsid w:val="000D3E02"/>
    <w:rsid w:val="000D59A2"/>
    <w:rsid w:val="000D7E7C"/>
    <w:rsid w:val="000E79ED"/>
    <w:rsid w:val="000F46CF"/>
    <w:rsid w:val="00102EA9"/>
    <w:rsid w:val="00110F56"/>
    <w:rsid w:val="00112F38"/>
    <w:rsid w:val="0012476E"/>
    <w:rsid w:val="001260DF"/>
    <w:rsid w:val="0012669D"/>
    <w:rsid w:val="00131952"/>
    <w:rsid w:val="0013426F"/>
    <w:rsid w:val="00137A72"/>
    <w:rsid w:val="00140F00"/>
    <w:rsid w:val="00142C38"/>
    <w:rsid w:val="00152BF3"/>
    <w:rsid w:val="00154AA4"/>
    <w:rsid w:val="001714E9"/>
    <w:rsid w:val="00177339"/>
    <w:rsid w:val="00182558"/>
    <w:rsid w:val="001825AD"/>
    <w:rsid w:val="0018421C"/>
    <w:rsid w:val="00191743"/>
    <w:rsid w:val="0019221C"/>
    <w:rsid w:val="001A0CFF"/>
    <w:rsid w:val="001A1B6D"/>
    <w:rsid w:val="001A1D3A"/>
    <w:rsid w:val="001A26F1"/>
    <w:rsid w:val="001A63ED"/>
    <w:rsid w:val="001A667E"/>
    <w:rsid w:val="001B0F48"/>
    <w:rsid w:val="001B2E00"/>
    <w:rsid w:val="001B509E"/>
    <w:rsid w:val="001B6BAF"/>
    <w:rsid w:val="001C116B"/>
    <w:rsid w:val="001C2548"/>
    <w:rsid w:val="001C4BC7"/>
    <w:rsid w:val="001C77AB"/>
    <w:rsid w:val="001C7BC6"/>
    <w:rsid w:val="001C7FD4"/>
    <w:rsid w:val="001E5D1A"/>
    <w:rsid w:val="001F3E36"/>
    <w:rsid w:val="001F6399"/>
    <w:rsid w:val="00214BE9"/>
    <w:rsid w:val="0022402F"/>
    <w:rsid w:val="0023060B"/>
    <w:rsid w:val="00230DC9"/>
    <w:rsid w:val="00237862"/>
    <w:rsid w:val="002426BD"/>
    <w:rsid w:val="00243BCE"/>
    <w:rsid w:val="00251FEA"/>
    <w:rsid w:val="002526F5"/>
    <w:rsid w:val="002631B6"/>
    <w:rsid w:val="0026539A"/>
    <w:rsid w:val="00265FB4"/>
    <w:rsid w:val="00270A71"/>
    <w:rsid w:val="00274B7D"/>
    <w:rsid w:val="002767A9"/>
    <w:rsid w:val="0027790D"/>
    <w:rsid w:val="00291402"/>
    <w:rsid w:val="00294FF9"/>
    <w:rsid w:val="002954AC"/>
    <w:rsid w:val="002A4A1D"/>
    <w:rsid w:val="002A7E65"/>
    <w:rsid w:val="002B0A4D"/>
    <w:rsid w:val="002B1EA2"/>
    <w:rsid w:val="002B2F9F"/>
    <w:rsid w:val="002B3F4B"/>
    <w:rsid w:val="002B566B"/>
    <w:rsid w:val="002C1046"/>
    <w:rsid w:val="002D0F49"/>
    <w:rsid w:val="002D7D6F"/>
    <w:rsid w:val="002F25D0"/>
    <w:rsid w:val="002F6B0A"/>
    <w:rsid w:val="003040F2"/>
    <w:rsid w:val="00312BEC"/>
    <w:rsid w:val="00312EBA"/>
    <w:rsid w:val="0033354A"/>
    <w:rsid w:val="00334502"/>
    <w:rsid w:val="0034048D"/>
    <w:rsid w:val="00341364"/>
    <w:rsid w:val="00344683"/>
    <w:rsid w:val="00351D72"/>
    <w:rsid w:val="00351FBD"/>
    <w:rsid w:val="003549C9"/>
    <w:rsid w:val="003718C7"/>
    <w:rsid w:val="00371A55"/>
    <w:rsid w:val="00376799"/>
    <w:rsid w:val="00382EC7"/>
    <w:rsid w:val="00384586"/>
    <w:rsid w:val="003861E7"/>
    <w:rsid w:val="00394634"/>
    <w:rsid w:val="003A6D52"/>
    <w:rsid w:val="003B013A"/>
    <w:rsid w:val="003B1F25"/>
    <w:rsid w:val="003B31E2"/>
    <w:rsid w:val="003C0AEC"/>
    <w:rsid w:val="003D503B"/>
    <w:rsid w:val="003D50AC"/>
    <w:rsid w:val="003E077E"/>
    <w:rsid w:val="003E1D8A"/>
    <w:rsid w:val="003F14F0"/>
    <w:rsid w:val="003F244E"/>
    <w:rsid w:val="003F4189"/>
    <w:rsid w:val="003F587E"/>
    <w:rsid w:val="004001E7"/>
    <w:rsid w:val="00403B8C"/>
    <w:rsid w:val="0041077D"/>
    <w:rsid w:val="00414EA6"/>
    <w:rsid w:val="00415184"/>
    <w:rsid w:val="00421993"/>
    <w:rsid w:val="00422ABE"/>
    <w:rsid w:val="00427978"/>
    <w:rsid w:val="00431AA8"/>
    <w:rsid w:val="00434C50"/>
    <w:rsid w:val="00437F79"/>
    <w:rsid w:val="004443D1"/>
    <w:rsid w:val="00446F3B"/>
    <w:rsid w:val="00450680"/>
    <w:rsid w:val="00453A85"/>
    <w:rsid w:val="004570DD"/>
    <w:rsid w:val="0046172B"/>
    <w:rsid w:val="00461F7A"/>
    <w:rsid w:val="00464B0E"/>
    <w:rsid w:val="00475DF4"/>
    <w:rsid w:val="00475F69"/>
    <w:rsid w:val="00480D2E"/>
    <w:rsid w:val="00482479"/>
    <w:rsid w:val="00484370"/>
    <w:rsid w:val="004864B7"/>
    <w:rsid w:val="00487D41"/>
    <w:rsid w:val="004910C9"/>
    <w:rsid w:val="00492897"/>
    <w:rsid w:val="004A1946"/>
    <w:rsid w:val="004A699E"/>
    <w:rsid w:val="004A7FA4"/>
    <w:rsid w:val="004C32D9"/>
    <w:rsid w:val="004C3817"/>
    <w:rsid w:val="004C50AD"/>
    <w:rsid w:val="004D19CF"/>
    <w:rsid w:val="004D7B3F"/>
    <w:rsid w:val="004E37E8"/>
    <w:rsid w:val="004E7DD6"/>
    <w:rsid w:val="004F0922"/>
    <w:rsid w:val="004F2467"/>
    <w:rsid w:val="004F37B6"/>
    <w:rsid w:val="004F53AB"/>
    <w:rsid w:val="005002DA"/>
    <w:rsid w:val="005026D2"/>
    <w:rsid w:val="00503AA2"/>
    <w:rsid w:val="005042E0"/>
    <w:rsid w:val="005131D3"/>
    <w:rsid w:val="00522364"/>
    <w:rsid w:val="005279DB"/>
    <w:rsid w:val="00531C80"/>
    <w:rsid w:val="00533369"/>
    <w:rsid w:val="00544688"/>
    <w:rsid w:val="00546D0D"/>
    <w:rsid w:val="00551BF4"/>
    <w:rsid w:val="00552F5B"/>
    <w:rsid w:val="005540F6"/>
    <w:rsid w:val="0055551A"/>
    <w:rsid w:val="00557814"/>
    <w:rsid w:val="00561067"/>
    <w:rsid w:val="005657E2"/>
    <w:rsid w:val="00565B0C"/>
    <w:rsid w:val="00567103"/>
    <w:rsid w:val="00575ADD"/>
    <w:rsid w:val="00580273"/>
    <w:rsid w:val="0058451D"/>
    <w:rsid w:val="005916A7"/>
    <w:rsid w:val="00592163"/>
    <w:rsid w:val="00592373"/>
    <w:rsid w:val="005B035F"/>
    <w:rsid w:val="005B2289"/>
    <w:rsid w:val="005B2483"/>
    <w:rsid w:val="005B31FE"/>
    <w:rsid w:val="005C50F6"/>
    <w:rsid w:val="005E0C30"/>
    <w:rsid w:val="005E23C0"/>
    <w:rsid w:val="005F0317"/>
    <w:rsid w:val="005F0A10"/>
    <w:rsid w:val="00603F42"/>
    <w:rsid w:val="00612259"/>
    <w:rsid w:val="0061604D"/>
    <w:rsid w:val="0062489A"/>
    <w:rsid w:val="00624DE0"/>
    <w:rsid w:val="00626BE1"/>
    <w:rsid w:val="006411EE"/>
    <w:rsid w:val="00644B29"/>
    <w:rsid w:val="006476C1"/>
    <w:rsid w:val="00653F62"/>
    <w:rsid w:val="006541EC"/>
    <w:rsid w:val="00660612"/>
    <w:rsid w:val="00662CC6"/>
    <w:rsid w:val="0066700C"/>
    <w:rsid w:val="00667921"/>
    <w:rsid w:val="00670CE1"/>
    <w:rsid w:val="00683F53"/>
    <w:rsid w:val="006928F6"/>
    <w:rsid w:val="00692969"/>
    <w:rsid w:val="00696B65"/>
    <w:rsid w:val="006A52F8"/>
    <w:rsid w:val="006A5F16"/>
    <w:rsid w:val="006B2977"/>
    <w:rsid w:val="006C45B9"/>
    <w:rsid w:val="006C488E"/>
    <w:rsid w:val="006C4D4F"/>
    <w:rsid w:val="006C4E7A"/>
    <w:rsid w:val="006C53BC"/>
    <w:rsid w:val="006D1BBE"/>
    <w:rsid w:val="006E2710"/>
    <w:rsid w:val="006E6DE3"/>
    <w:rsid w:val="006F17E0"/>
    <w:rsid w:val="006F347A"/>
    <w:rsid w:val="006F5B6E"/>
    <w:rsid w:val="007002D6"/>
    <w:rsid w:val="00702457"/>
    <w:rsid w:val="00707A30"/>
    <w:rsid w:val="0071059E"/>
    <w:rsid w:val="00712296"/>
    <w:rsid w:val="00712B61"/>
    <w:rsid w:val="00714381"/>
    <w:rsid w:val="00714FDA"/>
    <w:rsid w:val="00721E08"/>
    <w:rsid w:val="00722A42"/>
    <w:rsid w:val="007238B1"/>
    <w:rsid w:val="00723CE4"/>
    <w:rsid w:val="00724397"/>
    <w:rsid w:val="007264F5"/>
    <w:rsid w:val="00727375"/>
    <w:rsid w:val="00735D47"/>
    <w:rsid w:val="00746643"/>
    <w:rsid w:val="0075646A"/>
    <w:rsid w:val="00761609"/>
    <w:rsid w:val="00765608"/>
    <w:rsid w:val="00765FF4"/>
    <w:rsid w:val="0077037F"/>
    <w:rsid w:val="00777DA8"/>
    <w:rsid w:val="00782B7B"/>
    <w:rsid w:val="00790402"/>
    <w:rsid w:val="007A1B4C"/>
    <w:rsid w:val="007A1C68"/>
    <w:rsid w:val="007A2896"/>
    <w:rsid w:val="007B28A6"/>
    <w:rsid w:val="007C5A61"/>
    <w:rsid w:val="007C61D8"/>
    <w:rsid w:val="007C67D2"/>
    <w:rsid w:val="007C7F5E"/>
    <w:rsid w:val="007E5A25"/>
    <w:rsid w:val="007F14DA"/>
    <w:rsid w:val="007F4762"/>
    <w:rsid w:val="007F7F1C"/>
    <w:rsid w:val="0080167C"/>
    <w:rsid w:val="008038E6"/>
    <w:rsid w:val="008061FE"/>
    <w:rsid w:val="00810048"/>
    <w:rsid w:val="00813119"/>
    <w:rsid w:val="008221DD"/>
    <w:rsid w:val="0082676F"/>
    <w:rsid w:val="00831C5F"/>
    <w:rsid w:val="00846080"/>
    <w:rsid w:val="00847F27"/>
    <w:rsid w:val="008524D6"/>
    <w:rsid w:val="008548F3"/>
    <w:rsid w:val="00855127"/>
    <w:rsid w:val="00862CFB"/>
    <w:rsid w:val="008638F1"/>
    <w:rsid w:val="008663EE"/>
    <w:rsid w:val="008719D5"/>
    <w:rsid w:val="00873237"/>
    <w:rsid w:val="008907F8"/>
    <w:rsid w:val="008A04E9"/>
    <w:rsid w:val="008A535C"/>
    <w:rsid w:val="008B1E3F"/>
    <w:rsid w:val="008B5B8A"/>
    <w:rsid w:val="008C688B"/>
    <w:rsid w:val="008C6C23"/>
    <w:rsid w:val="008C7DB5"/>
    <w:rsid w:val="008D0D06"/>
    <w:rsid w:val="008E56B7"/>
    <w:rsid w:val="008F09A4"/>
    <w:rsid w:val="008F1690"/>
    <w:rsid w:val="008F1CB0"/>
    <w:rsid w:val="008F3D65"/>
    <w:rsid w:val="008F488F"/>
    <w:rsid w:val="008F66A5"/>
    <w:rsid w:val="00903C73"/>
    <w:rsid w:val="00904539"/>
    <w:rsid w:val="00911140"/>
    <w:rsid w:val="009115ED"/>
    <w:rsid w:val="00925C66"/>
    <w:rsid w:val="00925EB7"/>
    <w:rsid w:val="0092687E"/>
    <w:rsid w:val="00933721"/>
    <w:rsid w:val="009344CB"/>
    <w:rsid w:val="009352BF"/>
    <w:rsid w:val="0093762A"/>
    <w:rsid w:val="00942A17"/>
    <w:rsid w:val="009451C4"/>
    <w:rsid w:val="0095500A"/>
    <w:rsid w:val="00956CFE"/>
    <w:rsid w:val="00960FD8"/>
    <w:rsid w:val="0096229B"/>
    <w:rsid w:val="00975311"/>
    <w:rsid w:val="009774BB"/>
    <w:rsid w:val="0098453C"/>
    <w:rsid w:val="00985C34"/>
    <w:rsid w:val="00990F7D"/>
    <w:rsid w:val="00991E35"/>
    <w:rsid w:val="00993C2D"/>
    <w:rsid w:val="00994001"/>
    <w:rsid w:val="009A0008"/>
    <w:rsid w:val="009A3197"/>
    <w:rsid w:val="009A4D84"/>
    <w:rsid w:val="009A5691"/>
    <w:rsid w:val="009A584B"/>
    <w:rsid w:val="009B06BE"/>
    <w:rsid w:val="009B233F"/>
    <w:rsid w:val="009B32F9"/>
    <w:rsid w:val="009C4728"/>
    <w:rsid w:val="009C6A3F"/>
    <w:rsid w:val="009C7E7B"/>
    <w:rsid w:val="009D0645"/>
    <w:rsid w:val="009D3049"/>
    <w:rsid w:val="009E1871"/>
    <w:rsid w:val="009E2AA7"/>
    <w:rsid w:val="009E5F48"/>
    <w:rsid w:val="009E6524"/>
    <w:rsid w:val="009E7567"/>
    <w:rsid w:val="009F4675"/>
    <w:rsid w:val="009F557D"/>
    <w:rsid w:val="00A12BF7"/>
    <w:rsid w:val="00A1345B"/>
    <w:rsid w:val="00A147D9"/>
    <w:rsid w:val="00A21EB7"/>
    <w:rsid w:val="00A25F5C"/>
    <w:rsid w:val="00A31C4D"/>
    <w:rsid w:val="00A445DF"/>
    <w:rsid w:val="00A4497E"/>
    <w:rsid w:val="00A4722E"/>
    <w:rsid w:val="00A50A2E"/>
    <w:rsid w:val="00A52540"/>
    <w:rsid w:val="00A54B9C"/>
    <w:rsid w:val="00A553C5"/>
    <w:rsid w:val="00A6059E"/>
    <w:rsid w:val="00A64DFB"/>
    <w:rsid w:val="00A829F1"/>
    <w:rsid w:val="00A82FB9"/>
    <w:rsid w:val="00A83707"/>
    <w:rsid w:val="00A85343"/>
    <w:rsid w:val="00A908D1"/>
    <w:rsid w:val="00A923CE"/>
    <w:rsid w:val="00A95A70"/>
    <w:rsid w:val="00AA3BB5"/>
    <w:rsid w:val="00AA44DE"/>
    <w:rsid w:val="00AA4DD3"/>
    <w:rsid w:val="00AA6599"/>
    <w:rsid w:val="00AA7806"/>
    <w:rsid w:val="00AB1FD9"/>
    <w:rsid w:val="00AC212A"/>
    <w:rsid w:val="00AC6114"/>
    <w:rsid w:val="00AD2340"/>
    <w:rsid w:val="00AD7356"/>
    <w:rsid w:val="00AE088F"/>
    <w:rsid w:val="00AF7135"/>
    <w:rsid w:val="00B01ABF"/>
    <w:rsid w:val="00B02C2C"/>
    <w:rsid w:val="00B0605A"/>
    <w:rsid w:val="00B243F0"/>
    <w:rsid w:val="00B34CEE"/>
    <w:rsid w:val="00B369D1"/>
    <w:rsid w:val="00B4127F"/>
    <w:rsid w:val="00B651C9"/>
    <w:rsid w:val="00B70A91"/>
    <w:rsid w:val="00B76E6F"/>
    <w:rsid w:val="00B8615B"/>
    <w:rsid w:val="00B867CC"/>
    <w:rsid w:val="00B92B05"/>
    <w:rsid w:val="00B95472"/>
    <w:rsid w:val="00B95E66"/>
    <w:rsid w:val="00BA6254"/>
    <w:rsid w:val="00BB4FE4"/>
    <w:rsid w:val="00BB65EB"/>
    <w:rsid w:val="00BB7506"/>
    <w:rsid w:val="00BC630A"/>
    <w:rsid w:val="00BC6D4D"/>
    <w:rsid w:val="00BD60FC"/>
    <w:rsid w:val="00BE0851"/>
    <w:rsid w:val="00BE7875"/>
    <w:rsid w:val="00BF2F60"/>
    <w:rsid w:val="00C0036F"/>
    <w:rsid w:val="00C019B9"/>
    <w:rsid w:val="00C02A0D"/>
    <w:rsid w:val="00C03D23"/>
    <w:rsid w:val="00C06AD2"/>
    <w:rsid w:val="00C10F85"/>
    <w:rsid w:val="00C14326"/>
    <w:rsid w:val="00C14539"/>
    <w:rsid w:val="00C14FD4"/>
    <w:rsid w:val="00C20725"/>
    <w:rsid w:val="00C21798"/>
    <w:rsid w:val="00C2219E"/>
    <w:rsid w:val="00C22952"/>
    <w:rsid w:val="00C257EA"/>
    <w:rsid w:val="00C25B6E"/>
    <w:rsid w:val="00C27923"/>
    <w:rsid w:val="00C405F9"/>
    <w:rsid w:val="00C4568B"/>
    <w:rsid w:val="00C458DA"/>
    <w:rsid w:val="00C52001"/>
    <w:rsid w:val="00C521EE"/>
    <w:rsid w:val="00C52E44"/>
    <w:rsid w:val="00C80767"/>
    <w:rsid w:val="00C82643"/>
    <w:rsid w:val="00C8779F"/>
    <w:rsid w:val="00C91D4B"/>
    <w:rsid w:val="00C96517"/>
    <w:rsid w:val="00CA0473"/>
    <w:rsid w:val="00CA2B5D"/>
    <w:rsid w:val="00CA797E"/>
    <w:rsid w:val="00CC0F45"/>
    <w:rsid w:val="00CC11CE"/>
    <w:rsid w:val="00CC683F"/>
    <w:rsid w:val="00CC7922"/>
    <w:rsid w:val="00CD06D0"/>
    <w:rsid w:val="00CD2605"/>
    <w:rsid w:val="00CD310A"/>
    <w:rsid w:val="00CD39D3"/>
    <w:rsid w:val="00CD79FB"/>
    <w:rsid w:val="00CE4EAC"/>
    <w:rsid w:val="00CF1FAB"/>
    <w:rsid w:val="00CF2A2A"/>
    <w:rsid w:val="00CF4A63"/>
    <w:rsid w:val="00D01AD7"/>
    <w:rsid w:val="00D03167"/>
    <w:rsid w:val="00D05C4C"/>
    <w:rsid w:val="00D07F76"/>
    <w:rsid w:val="00D1252A"/>
    <w:rsid w:val="00D1334F"/>
    <w:rsid w:val="00D20FCB"/>
    <w:rsid w:val="00D2271D"/>
    <w:rsid w:val="00D33818"/>
    <w:rsid w:val="00D353F6"/>
    <w:rsid w:val="00D36492"/>
    <w:rsid w:val="00D421ED"/>
    <w:rsid w:val="00D53AEA"/>
    <w:rsid w:val="00D54860"/>
    <w:rsid w:val="00D549D1"/>
    <w:rsid w:val="00D60101"/>
    <w:rsid w:val="00D77A8E"/>
    <w:rsid w:val="00D82855"/>
    <w:rsid w:val="00D87B81"/>
    <w:rsid w:val="00D87F8B"/>
    <w:rsid w:val="00D900FD"/>
    <w:rsid w:val="00D9344B"/>
    <w:rsid w:val="00D945CB"/>
    <w:rsid w:val="00D9653F"/>
    <w:rsid w:val="00DA1C88"/>
    <w:rsid w:val="00DA3C65"/>
    <w:rsid w:val="00DA4574"/>
    <w:rsid w:val="00DA7AB8"/>
    <w:rsid w:val="00DB07B8"/>
    <w:rsid w:val="00DB0BCF"/>
    <w:rsid w:val="00DB279D"/>
    <w:rsid w:val="00DC0C7A"/>
    <w:rsid w:val="00DD4AF7"/>
    <w:rsid w:val="00DE33D7"/>
    <w:rsid w:val="00DF2055"/>
    <w:rsid w:val="00DF45F6"/>
    <w:rsid w:val="00E0191C"/>
    <w:rsid w:val="00E0274D"/>
    <w:rsid w:val="00E059C7"/>
    <w:rsid w:val="00E13472"/>
    <w:rsid w:val="00E13ADB"/>
    <w:rsid w:val="00E2025B"/>
    <w:rsid w:val="00E22513"/>
    <w:rsid w:val="00E22FBC"/>
    <w:rsid w:val="00E33CC1"/>
    <w:rsid w:val="00E33EBC"/>
    <w:rsid w:val="00E35AC3"/>
    <w:rsid w:val="00E443AF"/>
    <w:rsid w:val="00E47CA5"/>
    <w:rsid w:val="00E51E0C"/>
    <w:rsid w:val="00E51F34"/>
    <w:rsid w:val="00E51F78"/>
    <w:rsid w:val="00E52382"/>
    <w:rsid w:val="00E62454"/>
    <w:rsid w:val="00E66B6D"/>
    <w:rsid w:val="00E74C10"/>
    <w:rsid w:val="00E81825"/>
    <w:rsid w:val="00E83253"/>
    <w:rsid w:val="00E93DB5"/>
    <w:rsid w:val="00E9612F"/>
    <w:rsid w:val="00E9684E"/>
    <w:rsid w:val="00EA16D3"/>
    <w:rsid w:val="00EA33EB"/>
    <w:rsid w:val="00EA727E"/>
    <w:rsid w:val="00EB25D6"/>
    <w:rsid w:val="00EB63BD"/>
    <w:rsid w:val="00EB72CB"/>
    <w:rsid w:val="00EC7E61"/>
    <w:rsid w:val="00ED4236"/>
    <w:rsid w:val="00ED6521"/>
    <w:rsid w:val="00EE5FF5"/>
    <w:rsid w:val="00EF7B32"/>
    <w:rsid w:val="00EF7ED8"/>
    <w:rsid w:val="00F011D4"/>
    <w:rsid w:val="00F0383B"/>
    <w:rsid w:val="00F041E0"/>
    <w:rsid w:val="00F04D22"/>
    <w:rsid w:val="00F04FE4"/>
    <w:rsid w:val="00F05581"/>
    <w:rsid w:val="00F072A1"/>
    <w:rsid w:val="00F12A5A"/>
    <w:rsid w:val="00F1798D"/>
    <w:rsid w:val="00F20914"/>
    <w:rsid w:val="00F27C30"/>
    <w:rsid w:val="00F3031F"/>
    <w:rsid w:val="00F30805"/>
    <w:rsid w:val="00F31268"/>
    <w:rsid w:val="00F32653"/>
    <w:rsid w:val="00F357A4"/>
    <w:rsid w:val="00F40D48"/>
    <w:rsid w:val="00F432C6"/>
    <w:rsid w:val="00F44A9D"/>
    <w:rsid w:val="00F45490"/>
    <w:rsid w:val="00F503E1"/>
    <w:rsid w:val="00F51601"/>
    <w:rsid w:val="00F52FD0"/>
    <w:rsid w:val="00F53984"/>
    <w:rsid w:val="00F60EB9"/>
    <w:rsid w:val="00F6674D"/>
    <w:rsid w:val="00F667DF"/>
    <w:rsid w:val="00F73D9C"/>
    <w:rsid w:val="00F740D7"/>
    <w:rsid w:val="00F763C5"/>
    <w:rsid w:val="00F82608"/>
    <w:rsid w:val="00F86DE8"/>
    <w:rsid w:val="00F87C9E"/>
    <w:rsid w:val="00F94FC0"/>
    <w:rsid w:val="00FA1A59"/>
    <w:rsid w:val="00FB0B56"/>
    <w:rsid w:val="00FB5E87"/>
    <w:rsid w:val="00FC1430"/>
    <w:rsid w:val="00FC3FD2"/>
    <w:rsid w:val="00FC7A6B"/>
    <w:rsid w:val="00FD3444"/>
    <w:rsid w:val="00FD7AF0"/>
    <w:rsid w:val="00FE71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FA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47D9"/>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3E1D8A"/>
    <w:pPr>
      <w:keepNext/>
      <w:outlineLvl w:val="0"/>
    </w:pPr>
    <w:rPr>
      <w:sz w:val="28"/>
    </w:rPr>
  </w:style>
  <w:style w:type="paragraph" w:styleId="Nagwek2">
    <w:name w:val="heading 2"/>
    <w:basedOn w:val="Normalny"/>
    <w:next w:val="Normalny"/>
    <w:link w:val="Nagwek2Znak"/>
    <w:uiPriority w:val="9"/>
    <w:semiHidden/>
    <w:unhideWhenUsed/>
    <w:qFormat/>
    <w:rsid w:val="00154A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36492"/>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D07F76"/>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154AA4"/>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E1D8A"/>
    <w:pPr>
      <w:tabs>
        <w:tab w:val="center" w:pos="4536"/>
        <w:tab w:val="right" w:pos="9072"/>
      </w:tabs>
    </w:pPr>
  </w:style>
  <w:style w:type="character" w:customStyle="1" w:styleId="NagwekZnak">
    <w:name w:val="Nagłówek Znak"/>
    <w:basedOn w:val="Domylnaczcionkaakapitu"/>
    <w:link w:val="Nagwek"/>
    <w:uiPriority w:val="99"/>
    <w:rsid w:val="003E1D8A"/>
  </w:style>
  <w:style w:type="paragraph" w:styleId="Stopka">
    <w:name w:val="footer"/>
    <w:basedOn w:val="Normalny"/>
    <w:link w:val="StopkaZnak"/>
    <w:uiPriority w:val="99"/>
    <w:unhideWhenUsed/>
    <w:rsid w:val="003E1D8A"/>
    <w:pPr>
      <w:tabs>
        <w:tab w:val="center" w:pos="4536"/>
        <w:tab w:val="right" w:pos="9072"/>
      </w:tabs>
    </w:pPr>
  </w:style>
  <w:style w:type="character" w:customStyle="1" w:styleId="StopkaZnak">
    <w:name w:val="Stopka Znak"/>
    <w:basedOn w:val="Domylnaczcionkaakapitu"/>
    <w:link w:val="Stopka"/>
    <w:uiPriority w:val="99"/>
    <w:rsid w:val="003E1D8A"/>
  </w:style>
  <w:style w:type="paragraph" w:styleId="Tekstdymka">
    <w:name w:val="Balloon Text"/>
    <w:basedOn w:val="Normalny"/>
    <w:link w:val="TekstdymkaZnak"/>
    <w:uiPriority w:val="99"/>
    <w:semiHidden/>
    <w:unhideWhenUsed/>
    <w:rsid w:val="003E1D8A"/>
    <w:rPr>
      <w:rFonts w:ascii="Tahoma" w:hAnsi="Tahoma" w:cs="Tahoma"/>
      <w:sz w:val="16"/>
      <w:szCs w:val="16"/>
    </w:rPr>
  </w:style>
  <w:style w:type="character" w:customStyle="1" w:styleId="TekstdymkaZnak">
    <w:name w:val="Tekst dymka Znak"/>
    <w:basedOn w:val="Domylnaczcionkaakapitu"/>
    <w:link w:val="Tekstdymka"/>
    <w:uiPriority w:val="99"/>
    <w:semiHidden/>
    <w:rsid w:val="003E1D8A"/>
    <w:rPr>
      <w:rFonts w:ascii="Tahoma" w:hAnsi="Tahoma" w:cs="Tahoma"/>
      <w:sz w:val="16"/>
      <w:szCs w:val="16"/>
    </w:rPr>
  </w:style>
  <w:style w:type="character" w:customStyle="1" w:styleId="Nagwek1Znak">
    <w:name w:val="Nagłówek 1 Znak"/>
    <w:basedOn w:val="Domylnaczcionkaakapitu"/>
    <w:link w:val="Nagwek1"/>
    <w:rsid w:val="003E1D8A"/>
    <w:rPr>
      <w:rFonts w:ascii="Times New Roman" w:eastAsia="Times New Roman" w:hAnsi="Times New Roman" w:cs="Times New Roman"/>
      <w:sz w:val="28"/>
      <w:szCs w:val="20"/>
      <w:lang w:eastAsia="pl-PL"/>
    </w:rPr>
  </w:style>
  <w:style w:type="paragraph" w:styleId="Bezodstpw">
    <w:name w:val="No Spacing"/>
    <w:uiPriority w:val="1"/>
    <w:qFormat/>
    <w:rsid w:val="00653F62"/>
    <w:pPr>
      <w:spacing w:after="0" w:line="240" w:lineRule="auto"/>
    </w:pPr>
  </w:style>
  <w:style w:type="character" w:customStyle="1" w:styleId="Nagwek2Znak">
    <w:name w:val="Nagłówek 2 Znak"/>
    <w:basedOn w:val="Domylnaczcionkaakapitu"/>
    <w:link w:val="Nagwek2"/>
    <w:uiPriority w:val="9"/>
    <w:semiHidden/>
    <w:rsid w:val="00154AA4"/>
    <w:rPr>
      <w:rFonts w:asciiTheme="majorHAnsi" w:eastAsiaTheme="majorEastAsia" w:hAnsiTheme="majorHAnsi" w:cstheme="majorBidi"/>
      <w:b/>
      <w:bCs/>
      <w:color w:val="4F81BD" w:themeColor="accent1"/>
      <w:sz w:val="26"/>
      <w:szCs w:val="26"/>
    </w:rPr>
  </w:style>
  <w:style w:type="character" w:customStyle="1" w:styleId="Nagwek5Znak">
    <w:name w:val="Nagłówek 5 Znak"/>
    <w:basedOn w:val="Domylnaczcionkaakapitu"/>
    <w:link w:val="Nagwek5"/>
    <w:rsid w:val="00154AA4"/>
    <w:rPr>
      <w:rFonts w:asciiTheme="majorHAnsi" w:eastAsiaTheme="majorEastAsia" w:hAnsiTheme="majorHAnsi" w:cstheme="majorBidi"/>
      <w:color w:val="243F60" w:themeColor="accent1" w:themeShade="7F"/>
    </w:rPr>
  </w:style>
  <w:style w:type="paragraph" w:styleId="Tekstpodstawowy">
    <w:name w:val="Body Text"/>
    <w:basedOn w:val="Normalny"/>
    <w:link w:val="TekstpodstawowyZnak"/>
    <w:unhideWhenUsed/>
    <w:rsid w:val="00F072A1"/>
    <w:pPr>
      <w:jc w:val="both"/>
    </w:pPr>
    <w:rPr>
      <w:sz w:val="28"/>
    </w:rPr>
  </w:style>
  <w:style w:type="character" w:customStyle="1" w:styleId="TekstpodstawowyZnak">
    <w:name w:val="Tekst podstawowy Znak"/>
    <w:basedOn w:val="Domylnaczcionkaakapitu"/>
    <w:link w:val="Tekstpodstawowy"/>
    <w:rsid w:val="00F072A1"/>
    <w:rPr>
      <w:rFonts w:ascii="Times New Roman" w:eastAsia="Times New Roman" w:hAnsi="Times New Roman" w:cs="Times New Roman"/>
      <w:sz w:val="28"/>
      <w:szCs w:val="20"/>
      <w:lang w:eastAsia="pl-PL"/>
    </w:rPr>
  </w:style>
  <w:style w:type="paragraph" w:styleId="Tekstpodstawowy2">
    <w:name w:val="Body Text 2"/>
    <w:basedOn w:val="Normalny"/>
    <w:link w:val="Tekstpodstawowy2Znak"/>
    <w:uiPriority w:val="99"/>
    <w:semiHidden/>
    <w:unhideWhenUsed/>
    <w:rsid w:val="000D7E7C"/>
    <w:pPr>
      <w:spacing w:after="120" w:line="480" w:lineRule="auto"/>
    </w:pPr>
  </w:style>
  <w:style w:type="character" w:customStyle="1" w:styleId="Tekstpodstawowy2Znak">
    <w:name w:val="Tekst podstawowy 2 Znak"/>
    <w:basedOn w:val="Domylnaczcionkaakapitu"/>
    <w:link w:val="Tekstpodstawowy2"/>
    <w:uiPriority w:val="99"/>
    <w:semiHidden/>
    <w:rsid w:val="000D7E7C"/>
  </w:style>
  <w:style w:type="paragraph" w:styleId="Akapitzlist">
    <w:name w:val="List Paragraph"/>
    <w:basedOn w:val="Normalny"/>
    <w:uiPriority w:val="34"/>
    <w:qFormat/>
    <w:rsid w:val="00D87F8B"/>
    <w:pPr>
      <w:ind w:left="720"/>
      <w:contextualSpacing/>
    </w:pPr>
  </w:style>
  <w:style w:type="character" w:customStyle="1" w:styleId="Nagwek3Znak">
    <w:name w:val="Nagłówek 3 Znak"/>
    <w:basedOn w:val="Domylnaczcionkaakapitu"/>
    <w:link w:val="Nagwek3"/>
    <w:uiPriority w:val="9"/>
    <w:semiHidden/>
    <w:rsid w:val="00D36492"/>
    <w:rPr>
      <w:rFonts w:asciiTheme="majorHAnsi" w:eastAsiaTheme="majorEastAsia" w:hAnsiTheme="majorHAnsi" w:cstheme="majorBidi"/>
      <w:b/>
      <w:bCs/>
      <w:color w:val="4F81BD" w:themeColor="accent1"/>
      <w:sz w:val="20"/>
      <w:szCs w:val="20"/>
      <w:lang w:eastAsia="pl-PL"/>
    </w:rPr>
  </w:style>
  <w:style w:type="character" w:customStyle="1" w:styleId="Nagwek4Znak">
    <w:name w:val="Nagłówek 4 Znak"/>
    <w:basedOn w:val="Domylnaczcionkaakapitu"/>
    <w:link w:val="Nagwek4"/>
    <w:uiPriority w:val="9"/>
    <w:semiHidden/>
    <w:rsid w:val="00D07F76"/>
    <w:rPr>
      <w:rFonts w:asciiTheme="majorHAnsi" w:eastAsiaTheme="majorEastAsia" w:hAnsiTheme="majorHAnsi" w:cstheme="majorBidi"/>
      <w:b/>
      <w:bCs/>
      <w:i/>
      <w:iCs/>
      <w:color w:val="4F81BD" w:themeColor="accent1"/>
      <w:sz w:val="20"/>
      <w:szCs w:val="20"/>
      <w:lang w:eastAsia="pl-PL"/>
    </w:rPr>
  </w:style>
  <w:style w:type="table" w:styleId="Tabela-Siatka">
    <w:name w:val="Table Grid"/>
    <w:basedOn w:val="Standardowy"/>
    <w:uiPriority w:val="59"/>
    <w:rsid w:val="00993C2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ny"/>
    <w:semiHidden/>
    <w:rsid w:val="00F86DE8"/>
    <w:pPr>
      <w:ind w:left="283" w:hanging="283"/>
    </w:pPr>
  </w:style>
  <w:style w:type="paragraph" w:styleId="Tekstprzypisukocowego">
    <w:name w:val="endnote text"/>
    <w:basedOn w:val="Normalny"/>
    <w:link w:val="TekstprzypisukocowegoZnak"/>
    <w:uiPriority w:val="99"/>
    <w:semiHidden/>
    <w:unhideWhenUsed/>
    <w:rsid w:val="007A1B4C"/>
  </w:style>
  <w:style w:type="character" w:customStyle="1" w:styleId="TekstprzypisukocowegoZnak">
    <w:name w:val="Tekst przypisu końcowego Znak"/>
    <w:basedOn w:val="Domylnaczcionkaakapitu"/>
    <w:link w:val="Tekstprzypisukocowego"/>
    <w:uiPriority w:val="99"/>
    <w:semiHidden/>
    <w:rsid w:val="007A1B4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7A1B4C"/>
    <w:rPr>
      <w:vertAlign w:val="superscript"/>
    </w:rPr>
  </w:style>
  <w:style w:type="paragraph" w:styleId="Zwykytekst">
    <w:name w:val="Plain Text"/>
    <w:basedOn w:val="Normalny"/>
    <w:link w:val="ZwykytekstZnak"/>
    <w:uiPriority w:val="99"/>
    <w:semiHidden/>
    <w:unhideWhenUsed/>
    <w:rsid w:val="00A829F1"/>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A829F1"/>
    <w:rPr>
      <w:rFonts w:ascii="Calibri" w:hAnsi="Calibri"/>
      <w:szCs w:val="21"/>
    </w:rPr>
  </w:style>
  <w:style w:type="paragraph" w:styleId="NormalnyWeb">
    <w:name w:val="Normal (Web)"/>
    <w:basedOn w:val="Normalny"/>
    <w:uiPriority w:val="99"/>
    <w:semiHidden/>
    <w:unhideWhenUsed/>
    <w:rsid w:val="008D0D06"/>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47D9"/>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3E1D8A"/>
    <w:pPr>
      <w:keepNext/>
      <w:outlineLvl w:val="0"/>
    </w:pPr>
    <w:rPr>
      <w:sz w:val="28"/>
    </w:rPr>
  </w:style>
  <w:style w:type="paragraph" w:styleId="Nagwek2">
    <w:name w:val="heading 2"/>
    <w:basedOn w:val="Normalny"/>
    <w:next w:val="Normalny"/>
    <w:link w:val="Nagwek2Znak"/>
    <w:uiPriority w:val="9"/>
    <w:semiHidden/>
    <w:unhideWhenUsed/>
    <w:qFormat/>
    <w:rsid w:val="00154A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36492"/>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D07F76"/>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154AA4"/>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E1D8A"/>
    <w:pPr>
      <w:tabs>
        <w:tab w:val="center" w:pos="4536"/>
        <w:tab w:val="right" w:pos="9072"/>
      </w:tabs>
    </w:pPr>
  </w:style>
  <w:style w:type="character" w:customStyle="1" w:styleId="NagwekZnak">
    <w:name w:val="Nagłówek Znak"/>
    <w:basedOn w:val="Domylnaczcionkaakapitu"/>
    <w:link w:val="Nagwek"/>
    <w:uiPriority w:val="99"/>
    <w:rsid w:val="003E1D8A"/>
  </w:style>
  <w:style w:type="paragraph" w:styleId="Stopka">
    <w:name w:val="footer"/>
    <w:basedOn w:val="Normalny"/>
    <w:link w:val="StopkaZnak"/>
    <w:uiPriority w:val="99"/>
    <w:unhideWhenUsed/>
    <w:rsid w:val="003E1D8A"/>
    <w:pPr>
      <w:tabs>
        <w:tab w:val="center" w:pos="4536"/>
        <w:tab w:val="right" w:pos="9072"/>
      </w:tabs>
    </w:pPr>
  </w:style>
  <w:style w:type="character" w:customStyle="1" w:styleId="StopkaZnak">
    <w:name w:val="Stopka Znak"/>
    <w:basedOn w:val="Domylnaczcionkaakapitu"/>
    <w:link w:val="Stopka"/>
    <w:uiPriority w:val="99"/>
    <w:rsid w:val="003E1D8A"/>
  </w:style>
  <w:style w:type="paragraph" w:styleId="Tekstdymka">
    <w:name w:val="Balloon Text"/>
    <w:basedOn w:val="Normalny"/>
    <w:link w:val="TekstdymkaZnak"/>
    <w:uiPriority w:val="99"/>
    <w:semiHidden/>
    <w:unhideWhenUsed/>
    <w:rsid w:val="003E1D8A"/>
    <w:rPr>
      <w:rFonts w:ascii="Tahoma" w:hAnsi="Tahoma" w:cs="Tahoma"/>
      <w:sz w:val="16"/>
      <w:szCs w:val="16"/>
    </w:rPr>
  </w:style>
  <w:style w:type="character" w:customStyle="1" w:styleId="TekstdymkaZnak">
    <w:name w:val="Tekst dymka Znak"/>
    <w:basedOn w:val="Domylnaczcionkaakapitu"/>
    <w:link w:val="Tekstdymka"/>
    <w:uiPriority w:val="99"/>
    <w:semiHidden/>
    <w:rsid w:val="003E1D8A"/>
    <w:rPr>
      <w:rFonts w:ascii="Tahoma" w:hAnsi="Tahoma" w:cs="Tahoma"/>
      <w:sz w:val="16"/>
      <w:szCs w:val="16"/>
    </w:rPr>
  </w:style>
  <w:style w:type="character" w:customStyle="1" w:styleId="Nagwek1Znak">
    <w:name w:val="Nagłówek 1 Znak"/>
    <w:basedOn w:val="Domylnaczcionkaakapitu"/>
    <w:link w:val="Nagwek1"/>
    <w:rsid w:val="003E1D8A"/>
    <w:rPr>
      <w:rFonts w:ascii="Times New Roman" w:eastAsia="Times New Roman" w:hAnsi="Times New Roman" w:cs="Times New Roman"/>
      <w:sz w:val="28"/>
      <w:szCs w:val="20"/>
      <w:lang w:eastAsia="pl-PL"/>
    </w:rPr>
  </w:style>
  <w:style w:type="paragraph" w:styleId="Bezodstpw">
    <w:name w:val="No Spacing"/>
    <w:uiPriority w:val="1"/>
    <w:qFormat/>
    <w:rsid w:val="00653F62"/>
    <w:pPr>
      <w:spacing w:after="0" w:line="240" w:lineRule="auto"/>
    </w:pPr>
  </w:style>
  <w:style w:type="character" w:customStyle="1" w:styleId="Nagwek2Znak">
    <w:name w:val="Nagłówek 2 Znak"/>
    <w:basedOn w:val="Domylnaczcionkaakapitu"/>
    <w:link w:val="Nagwek2"/>
    <w:uiPriority w:val="9"/>
    <w:semiHidden/>
    <w:rsid w:val="00154AA4"/>
    <w:rPr>
      <w:rFonts w:asciiTheme="majorHAnsi" w:eastAsiaTheme="majorEastAsia" w:hAnsiTheme="majorHAnsi" w:cstheme="majorBidi"/>
      <w:b/>
      <w:bCs/>
      <w:color w:val="4F81BD" w:themeColor="accent1"/>
      <w:sz w:val="26"/>
      <w:szCs w:val="26"/>
    </w:rPr>
  </w:style>
  <w:style w:type="character" w:customStyle="1" w:styleId="Nagwek5Znak">
    <w:name w:val="Nagłówek 5 Znak"/>
    <w:basedOn w:val="Domylnaczcionkaakapitu"/>
    <w:link w:val="Nagwek5"/>
    <w:rsid w:val="00154AA4"/>
    <w:rPr>
      <w:rFonts w:asciiTheme="majorHAnsi" w:eastAsiaTheme="majorEastAsia" w:hAnsiTheme="majorHAnsi" w:cstheme="majorBidi"/>
      <w:color w:val="243F60" w:themeColor="accent1" w:themeShade="7F"/>
    </w:rPr>
  </w:style>
  <w:style w:type="paragraph" w:styleId="Tekstpodstawowy">
    <w:name w:val="Body Text"/>
    <w:basedOn w:val="Normalny"/>
    <w:link w:val="TekstpodstawowyZnak"/>
    <w:unhideWhenUsed/>
    <w:rsid w:val="00F072A1"/>
    <w:pPr>
      <w:jc w:val="both"/>
    </w:pPr>
    <w:rPr>
      <w:sz w:val="28"/>
    </w:rPr>
  </w:style>
  <w:style w:type="character" w:customStyle="1" w:styleId="TekstpodstawowyZnak">
    <w:name w:val="Tekst podstawowy Znak"/>
    <w:basedOn w:val="Domylnaczcionkaakapitu"/>
    <w:link w:val="Tekstpodstawowy"/>
    <w:rsid w:val="00F072A1"/>
    <w:rPr>
      <w:rFonts w:ascii="Times New Roman" w:eastAsia="Times New Roman" w:hAnsi="Times New Roman" w:cs="Times New Roman"/>
      <w:sz w:val="28"/>
      <w:szCs w:val="20"/>
      <w:lang w:eastAsia="pl-PL"/>
    </w:rPr>
  </w:style>
  <w:style w:type="paragraph" w:styleId="Tekstpodstawowy2">
    <w:name w:val="Body Text 2"/>
    <w:basedOn w:val="Normalny"/>
    <w:link w:val="Tekstpodstawowy2Znak"/>
    <w:uiPriority w:val="99"/>
    <w:semiHidden/>
    <w:unhideWhenUsed/>
    <w:rsid w:val="000D7E7C"/>
    <w:pPr>
      <w:spacing w:after="120" w:line="480" w:lineRule="auto"/>
    </w:pPr>
  </w:style>
  <w:style w:type="character" w:customStyle="1" w:styleId="Tekstpodstawowy2Znak">
    <w:name w:val="Tekst podstawowy 2 Znak"/>
    <w:basedOn w:val="Domylnaczcionkaakapitu"/>
    <w:link w:val="Tekstpodstawowy2"/>
    <w:uiPriority w:val="99"/>
    <w:semiHidden/>
    <w:rsid w:val="000D7E7C"/>
  </w:style>
  <w:style w:type="paragraph" w:styleId="Akapitzlist">
    <w:name w:val="List Paragraph"/>
    <w:basedOn w:val="Normalny"/>
    <w:uiPriority w:val="34"/>
    <w:qFormat/>
    <w:rsid w:val="00D87F8B"/>
    <w:pPr>
      <w:ind w:left="720"/>
      <w:contextualSpacing/>
    </w:pPr>
  </w:style>
  <w:style w:type="character" w:customStyle="1" w:styleId="Nagwek3Znak">
    <w:name w:val="Nagłówek 3 Znak"/>
    <w:basedOn w:val="Domylnaczcionkaakapitu"/>
    <w:link w:val="Nagwek3"/>
    <w:uiPriority w:val="9"/>
    <w:semiHidden/>
    <w:rsid w:val="00D36492"/>
    <w:rPr>
      <w:rFonts w:asciiTheme="majorHAnsi" w:eastAsiaTheme="majorEastAsia" w:hAnsiTheme="majorHAnsi" w:cstheme="majorBidi"/>
      <w:b/>
      <w:bCs/>
      <w:color w:val="4F81BD" w:themeColor="accent1"/>
      <w:sz w:val="20"/>
      <w:szCs w:val="20"/>
      <w:lang w:eastAsia="pl-PL"/>
    </w:rPr>
  </w:style>
  <w:style w:type="character" w:customStyle="1" w:styleId="Nagwek4Znak">
    <w:name w:val="Nagłówek 4 Znak"/>
    <w:basedOn w:val="Domylnaczcionkaakapitu"/>
    <w:link w:val="Nagwek4"/>
    <w:uiPriority w:val="9"/>
    <w:semiHidden/>
    <w:rsid w:val="00D07F76"/>
    <w:rPr>
      <w:rFonts w:asciiTheme="majorHAnsi" w:eastAsiaTheme="majorEastAsia" w:hAnsiTheme="majorHAnsi" w:cstheme="majorBidi"/>
      <w:b/>
      <w:bCs/>
      <w:i/>
      <w:iCs/>
      <w:color w:val="4F81BD" w:themeColor="accent1"/>
      <w:sz w:val="20"/>
      <w:szCs w:val="20"/>
      <w:lang w:eastAsia="pl-PL"/>
    </w:rPr>
  </w:style>
  <w:style w:type="table" w:styleId="Tabela-Siatka">
    <w:name w:val="Table Grid"/>
    <w:basedOn w:val="Standardowy"/>
    <w:uiPriority w:val="59"/>
    <w:rsid w:val="00993C2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ny"/>
    <w:semiHidden/>
    <w:rsid w:val="00F86DE8"/>
    <w:pPr>
      <w:ind w:left="283" w:hanging="283"/>
    </w:pPr>
  </w:style>
  <w:style w:type="paragraph" w:styleId="Tekstprzypisukocowego">
    <w:name w:val="endnote text"/>
    <w:basedOn w:val="Normalny"/>
    <w:link w:val="TekstprzypisukocowegoZnak"/>
    <w:uiPriority w:val="99"/>
    <w:semiHidden/>
    <w:unhideWhenUsed/>
    <w:rsid w:val="007A1B4C"/>
  </w:style>
  <w:style w:type="character" w:customStyle="1" w:styleId="TekstprzypisukocowegoZnak">
    <w:name w:val="Tekst przypisu końcowego Znak"/>
    <w:basedOn w:val="Domylnaczcionkaakapitu"/>
    <w:link w:val="Tekstprzypisukocowego"/>
    <w:uiPriority w:val="99"/>
    <w:semiHidden/>
    <w:rsid w:val="007A1B4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7A1B4C"/>
    <w:rPr>
      <w:vertAlign w:val="superscript"/>
    </w:rPr>
  </w:style>
  <w:style w:type="paragraph" w:styleId="Zwykytekst">
    <w:name w:val="Plain Text"/>
    <w:basedOn w:val="Normalny"/>
    <w:link w:val="ZwykytekstZnak"/>
    <w:uiPriority w:val="99"/>
    <w:semiHidden/>
    <w:unhideWhenUsed/>
    <w:rsid w:val="00A829F1"/>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A829F1"/>
    <w:rPr>
      <w:rFonts w:ascii="Calibri" w:hAnsi="Calibri"/>
      <w:szCs w:val="21"/>
    </w:rPr>
  </w:style>
  <w:style w:type="paragraph" w:styleId="NormalnyWeb">
    <w:name w:val="Normal (Web)"/>
    <w:basedOn w:val="Normalny"/>
    <w:uiPriority w:val="99"/>
    <w:semiHidden/>
    <w:unhideWhenUsed/>
    <w:rsid w:val="008D0D0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922758">
      <w:bodyDiv w:val="1"/>
      <w:marLeft w:val="0"/>
      <w:marRight w:val="0"/>
      <w:marTop w:val="0"/>
      <w:marBottom w:val="0"/>
      <w:divBdr>
        <w:top w:val="none" w:sz="0" w:space="0" w:color="auto"/>
        <w:left w:val="none" w:sz="0" w:space="0" w:color="auto"/>
        <w:bottom w:val="none" w:sz="0" w:space="0" w:color="auto"/>
        <w:right w:val="none" w:sz="0" w:space="0" w:color="auto"/>
      </w:divBdr>
    </w:div>
    <w:div w:id="341051139">
      <w:bodyDiv w:val="1"/>
      <w:marLeft w:val="0"/>
      <w:marRight w:val="0"/>
      <w:marTop w:val="0"/>
      <w:marBottom w:val="0"/>
      <w:divBdr>
        <w:top w:val="none" w:sz="0" w:space="0" w:color="auto"/>
        <w:left w:val="none" w:sz="0" w:space="0" w:color="auto"/>
        <w:bottom w:val="none" w:sz="0" w:space="0" w:color="auto"/>
        <w:right w:val="none" w:sz="0" w:space="0" w:color="auto"/>
      </w:divBdr>
    </w:div>
    <w:div w:id="468210238">
      <w:bodyDiv w:val="1"/>
      <w:marLeft w:val="0"/>
      <w:marRight w:val="0"/>
      <w:marTop w:val="0"/>
      <w:marBottom w:val="0"/>
      <w:divBdr>
        <w:top w:val="none" w:sz="0" w:space="0" w:color="auto"/>
        <w:left w:val="none" w:sz="0" w:space="0" w:color="auto"/>
        <w:bottom w:val="none" w:sz="0" w:space="0" w:color="auto"/>
        <w:right w:val="none" w:sz="0" w:space="0" w:color="auto"/>
      </w:divBdr>
    </w:div>
    <w:div w:id="558781481">
      <w:bodyDiv w:val="1"/>
      <w:marLeft w:val="0"/>
      <w:marRight w:val="0"/>
      <w:marTop w:val="0"/>
      <w:marBottom w:val="0"/>
      <w:divBdr>
        <w:top w:val="none" w:sz="0" w:space="0" w:color="auto"/>
        <w:left w:val="none" w:sz="0" w:space="0" w:color="auto"/>
        <w:bottom w:val="none" w:sz="0" w:space="0" w:color="auto"/>
        <w:right w:val="none" w:sz="0" w:space="0" w:color="auto"/>
      </w:divBdr>
    </w:div>
    <w:div w:id="694813898">
      <w:bodyDiv w:val="1"/>
      <w:marLeft w:val="0"/>
      <w:marRight w:val="0"/>
      <w:marTop w:val="0"/>
      <w:marBottom w:val="0"/>
      <w:divBdr>
        <w:top w:val="none" w:sz="0" w:space="0" w:color="auto"/>
        <w:left w:val="none" w:sz="0" w:space="0" w:color="auto"/>
        <w:bottom w:val="none" w:sz="0" w:space="0" w:color="auto"/>
        <w:right w:val="none" w:sz="0" w:space="0" w:color="auto"/>
      </w:divBdr>
    </w:div>
    <w:div w:id="1049300893">
      <w:bodyDiv w:val="1"/>
      <w:marLeft w:val="0"/>
      <w:marRight w:val="0"/>
      <w:marTop w:val="0"/>
      <w:marBottom w:val="0"/>
      <w:divBdr>
        <w:top w:val="none" w:sz="0" w:space="0" w:color="auto"/>
        <w:left w:val="none" w:sz="0" w:space="0" w:color="auto"/>
        <w:bottom w:val="none" w:sz="0" w:space="0" w:color="auto"/>
        <w:right w:val="none" w:sz="0" w:space="0" w:color="auto"/>
      </w:divBdr>
    </w:div>
    <w:div w:id="1052968285">
      <w:bodyDiv w:val="1"/>
      <w:marLeft w:val="0"/>
      <w:marRight w:val="0"/>
      <w:marTop w:val="0"/>
      <w:marBottom w:val="0"/>
      <w:divBdr>
        <w:top w:val="none" w:sz="0" w:space="0" w:color="auto"/>
        <w:left w:val="none" w:sz="0" w:space="0" w:color="auto"/>
        <w:bottom w:val="none" w:sz="0" w:space="0" w:color="auto"/>
        <w:right w:val="none" w:sz="0" w:space="0" w:color="auto"/>
      </w:divBdr>
    </w:div>
    <w:div w:id="1259365313">
      <w:bodyDiv w:val="1"/>
      <w:marLeft w:val="0"/>
      <w:marRight w:val="0"/>
      <w:marTop w:val="0"/>
      <w:marBottom w:val="0"/>
      <w:divBdr>
        <w:top w:val="none" w:sz="0" w:space="0" w:color="auto"/>
        <w:left w:val="none" w:sz="0" w:space="0" w:color="auto"/>
        <w:bottom w:val="none" w:sz="0" w:space="0" w:color="auto"/>
        <w:right w:val="none" w:sz="0" w:space="0" w:color="auto"/>
      </w:divBdr>
    </w:div>
    <w:div w:id="1373769161">
      <w:bodyDiv w:val="1"/>
      <w:marLeft w:val="0"/>
      <w:marRight w:val="0"/>
      <w:marTop w:val="0"/>
      <w:marBottom w:val="0"/>
      <w:divBdr>
        <w:top w:val="none" w:sz="0" w:space="0" w:color="auto"/>
        <w:left w:val="none" w:sz="0" w:space="0" w:color="auto"/>
        <w:bottom w:val="none" w:sz="0" w:space="0" w:color="auto"/>
        <w:right w:val="none" w:sz="0" w:space="0" w:color="auto"/>
      </w:divBdr>
    </w:div>
    <w:div w:id="1477604346">
      <w:bodyDiv w:val="1"/>
      <w:marLeft w:val="0"/>
      <w:marRight w:val="0"/>
      <w:marTop w:val="0"/>
      <w:marBottom w:val="0"/>
      <w:divBdr>
        <w:top w:val="none" w:sz="0" w:space="0" w:color="auto"/>
        <w:left w:val="none" w:sz="0" w:space="0" w:color="auto"/>
        <w:bottom w:val="none" w:sz="0" w:space="0" w:color="auto"/>
        <w:right w:val="none" w:sz="0" w:space="0" w:color="auto"/>
      </w:divBdr>
    </w:div>
    <w:div w:id="1477993177">
      <w:bodyDiv w:val="1"/>
      <w:marLeft w:val="0"/>
      <w:marRight w:val="0"/>
      <w:marTop w:val="0"/>
      <w:marBottom w:val="0"/>
      <w:divBdr>
        <w:top w:val="none" w:sz="0" w:space="0" w:color="auto"/>
        <w:left w:val="none" w:sz="0" w:space="0" w:color="auto"/>
        <w:bottom w:val="none" w:sz="0" w:space="0" w:color="auto"/>
        <w:right w:val="none" w:sz="0" w:space="0" w:color="auto"/>
      </w:divBdr>
    </w:div>
    <w:div w:id="1705398996">
      <w:bodyDiv w:val="1"/>
      <w:marLeft w:val="0"/>
      <w:marRight w:val="0"/>
      <w:marTop w:val="0"/>
      <w:marBottom w:val="0"/>
      <w:divBdr>
        <w:top w:val="none" w:sz="0" w:space="0" w:color="auto"/>
        <w:left w:val="none" w:sz="0" w:space="0" w:color="auto"/>
        <w:bottom w:val="none" w:sz="0" w:space="0" w:color="auto"/>
        <w:right w:val="none" w:sz="0" w:space="0" w:color="auto"/>
      </w:divBdr>
    </w:div>
    <w:div w:id="189696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8E26E-A560-4524-91B2-5B976DF91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1119</Words>
  <Characters>6719</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Nowosielska</dc:creator>
  <cp:lastModifiedBy>Ewa Nowosielska</cp:lastModifiedBy>
  <cp:revision>4</cp:revision>
  <cp:lastPrinted>2021-08-12T12:31:00Z</cp:lastPrinted>
  <dcterms:created xsi:type="dcterms:W3CDTF">2021-09-17T13:00:00Z</dcterms:created>
  <dcterms:modified xsi:type="dcterms:W3CDTF">2021-09-17T13:01:00Z</dcterms:modified>
</cp:coreProperties>
</file>