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D568C" w14:textId="513B4612" w:rsidR="00A20478" w:rsidRPr="00FB71FA" w:rsidRDefault="00A20478" w:rsidP="00FB71FA">
      <w:pPr>
        <w:pStyle w:val="Nagwek2"/>
        <w:jc w:val="both"/>
        <w:rPr>
          <w:rFonts w:asciiTheme="minorHAnsi" w:hAnsiTheme="minorHAnsi" w:cstheme="minorHAnsi"/>
          <w:sz w:val="24"/>
          <w:szCs w:val="24"/>
        </w:rPr>
      </w:pPr>
      <w:r w:rsidRPr="00FB71FA">
        <w:rPr>
          <w:rFonts w:asciiTheme="minorHAnsi" w:hAnsiTheme="minorHAnsi" w:cstheme="minorHAnsi"/>
          <w:sz w:val="24"/>
          <w:szCs w:val="24"/>
          <w:u w:val="single"/>
        </w:rPr>
        <w:t xml:space="preserve">Protokół z warsztatów organów odpowiedzialności zawodowej </w:t>
      </w:r>
      <w:r w:rsidR="00C065E5">
        <w:rPr>
          <w:rFonts w:asciiTheme="minorHAnsi" w:hAnsiTheme="minorHAnsi" w:cstheme="minorHAnsi"/>
          <w:sz w:val="24"/>
          <w:szCs w:val="24"/>
          <w:u w:val="single"/>
        </w:rPr>
        <w:t xml:space="preserve">w Gnieźnie 8 października 2016r. </w:t>
      </w:r>
      <w:r w:rsidRPr="00FB71FA">
        <w:rPr>
          <w:rFonts w:asciiTheme="minorHAnsi" w:hAnsiTheme="minorHAnsi" w:cstheme="minorHAnsi"/>
          <w:sz w:val="24"/>
          <w:szCs w:val="24"/>
          <w:u w:val="single"/>
        </w:rPr>
        <w:t>w tematyce</w:t>
      </w:r>
      <w:r w:rsidRPr="00FB71FA">
        <w:rPr>
          <w:rFonts w:asciiTheme="minorHAnsi" w:hAnsiTheme="minorHAnsi" w:cstheme="minorHAnsi"/>
          <w:sz w:val="24"/>
          <w:szCs w:val="24"/>
        </w:rPr>
        <w:t>:</w:t>
      </w:r>
    </w:p>
    <w:p w14:paraId="117E35EB" w14:textId="5CA01A3C" w:rsidR="00A20478" w:rsidRPr="00FB71FA" w:rsidRDefault="00A20478" w:rsidP="00FB71FA">
      <w:pPr>
        <w:pStyle w:val="Nagwek2"/>
        <w:numPr>
          <w:ilvl w:val="0"/>
          <w:numId w:val="12"/>
        </w:numPr>
        <w:jc w:val="both"/>
        <w:rPr>
          <w:rFonts w:asciiTheme="minorHAnsi" w:hAnsiTheme="minorHAnsi" w:cstheme="minorHAnsi"/>
          <w:sz w:val="24"/>
          <w:szCs w:val="24"/>
        </w:rPr>
      </w:pPr>
      <w:r w:rsidRPr="00FB71FA">
        <w:rPr>
          <w:rFonts w:asciiTheme="minorHAnsi" w:hAnsiTheme="minorHAnsi" w:cstheme="minorHAnsi"/>
          <w:sz w:val="24"/>
          <w:szCs w:val="24"/>
        </w:rPr>
        <w:t xml:space="preserve">Zmiany w ustawie </w:t>
      </w:r>
      <w:r w:rsidR="00C065E5">
        <w:rPr>
          <w:rFonts w:asciiTheme="minorHAnsi" w:hAnsiTheme="minorHAnsi" w:cstheme="minorHAnsi"/>
          <w:sz w:val="24"/>
          <w:szCs w:val="24"/>
        </w:rPr>
        <w:t>transplantacyjnej</w:t>
      </w:r>
    </w:p>
    <w:p w14:paraId="31E731EB" w14:textId="77777777" w:rsidR="009015DE" w:rsidRPr="00FB71FA" w:rsidRDefault="00A20478" w:rsidP="00FB71FA">
      <w:pPr>
        <w:pStyle w:val="Nagwek2"/>
        <w:numPr>
          <w:ilvl w:val="0"/>
          <w:numId w:val="12"/>
        </w:numPr>
        <w:jc w:val="both"/>
        <w:rPr>
          <w:rFonts w:asciiTheme="minorHAnsi" w:hAnsiTheme="minorHAnsi" w:cstheme="minorHAnsi"/>
          <w:sz w:val="24"/>
          <w:szCs w:val="24"/>
        </w:rPr>
      </w:pPr>
      <w:r w:rsidRPr="00FB71FA">
        <w:rPr>
          <w:rFonts w:asciiTheme="minorHAnsi" w:hAnsiTheme="minorHAnsi" w:cstheme="minorHAnsi"/>
          <w:sz w:val="24"/>
          <w:szCs w:val="24"/>
        </w:rPr>
        <w:t>Tajemnica lekarska</w:t>
      </w:r>
    </w:p>
    <w:p w14:paraId="0D72CB08" w14:textId="77777777" w:rsidR="00A20478" w:rsidRPr="00FB71FA" w:rsidRDefault="00A20478" w:rsidP="00FB71FA">
      <w:pPr>
        <w:jc w:val="both"/>
        <w:rPr>
          <w:rFonts w:cstheme="minorHAnsi"/>
          <w:sz w:val="24"/>
          <w:szCs w:val="24"/>
        </w:rPr>
      </w:pPr>
    </w:p>
    <w:p w14:paraId="07E3B066" w14:textId="77777777" w:rsidR="009015DE" w:rsidRPr="00FB71FA" w:rsidRDefault="00A20478" w:rsidP="00FB71FA">
      <w:pPr>
        <w:jc w:val="both"/>
        <w:rPr>
          <w:rFonts w:cstheme="minorHAnsi"/>
          <w:color w:val="00B050"/>
          <w:sz w:val="24"/>
          <w:szCs w:val="24"/>
          <w:u w:val="single"/>
        </w:rPr>
      </w:pPr>
      <w:r w:rsidRPr="00FB71FA">
        <w:rPr>
          <w:rFonts w:cstheme="minorHAnsi"/>
          <w:color w:val="00B050"/>
          <w:sz w:val="24"/>
          <w:szCs w:val="24"/>
          <w:u w:val="single"/>
        </w:rPr>
        <w:t xml:space="preserve">dr hab. Teresa </w:t>
      </w:r>
      <w:r w:rsidR="009015DE" w:rsidRPr="00FB71FA">
        <w:rPr>
          <w:rFonts w:cstheme="minorHAnsi"/>
          <w:color w:val="00B050"/>
          <w:sz w:val="24"/>
          <w:szCs w:val="24"/>
          <w:u w:val="single"/>
        </w:rPr>
        <w:t>Gardocka</w:t>
      </w:r>
      <w:r w:rsidRPr="00FB71FA">
        <w:rPr>
          <w:rFonts w:cstheme="minorHAnsi"/>
          <w:color w:val="00B050"/>
          <w:sz w:val="24"/>
          <w:szCs w:val="24"/>
          <w:u w:val="single"/>
        </w:rPr>
        <w:t xml:space="preserve">, </w:t>
      </w:r>
      <w:r w:rsidR="001D3F43" w:rsidRPr="00FB71FA">
        <w:rPr>
          <w:rFonts w:cstheme="minorHAnsi"/>
          <w:color w:val="00B050"/>
          <w:sz w:val="24"/>
          <w:szCs w:val="24"/>
          <w:u w:val="single"/>
        </w:rPr>
        <w:t>prof.</w:t>
      </w:r>
      <w:r w:rsidRPr="00FB71FA">
        <w:rPr>
          <w:rFonts w:cstheme="minorHAnsi"/>
          <w:color w:val="00B050"/>
          <w:sz w:val="24"/>
          <w:szCs w:val="24"/>
          <w:u w:val="single"/>
        </w:rPr>
        <w:t xml:space="preserve"> Uniwersytetu SWPS</w:t>
      </w:r>
    </w:p>
    <w:p w14:paraId="44F2FF43" w14:textId="77777777" w:rsidR="00A20478" w:rsidRPr="00FB71FA" w:rsidRDefault="00A20478" w:rsidP="00FB71FA">
      <w:pPr>
        <w:jc w:val="both"/>
        <w:rPr>
          <w:rFonts w:cstheme="minorHAnsi"/>
          <w:sz w:val="24"/>
          <w:szCs w:val="24"/>
          <w:u w:val="single"/>
        </w:rPr>
      </w:pPr>
    </w:p>
    <w:p w14:paraId="39378EBF" w14:textId="2BFDCFE4" w:rsidR="00A20478" w:rsidRPr="00FB71FA" w:rsidRDefault="00CC110E" w:rsidP="00FB71FA">
      <w:pPr>
        <w:jc w:val="both"/>
        <w:rPr>
          <w:rFonts w:cstheme="minorHAnsi"/>
          <w:i/>
          <w:sz w:val="24"/>
          <w:szCs w:val="24"/>
        </w:rPr>
      </w:pPr>
      <w:r>
        <w:rPr>
          <w:rFonts w:cstheme="minorHAnsi"/>
          <w:sz w:val="24"/>
          <w:szCs w:val="24"/>
        </w:rPr>
        <w:t>P</w:t>
      </w:r>
      <w:r w:rsidR="001D3F43" w:rsidRPr="00FB71FA">
        <w:rPr>
          <w:rFonts w:cstheme="minorHAnsi"/>
          <w:sz w:val="24"/>
          <w:szCs w:val="24"/>
        </w:rPr>
        <w:t>rofesor rozpoczęła wykład od omówienia konwencji bioetycznej</w:t>
      </w:r>
      <w:r w:rsidR="001D3F43" w:rsidRPr="00FB71FA">
        <w:rPr>
          <w:rStyle w:val="Odwoanieprzypisudolnego"/>
          <w:rFonts w:cstheme="minorHAnsi"/>
          <w:sz w:val="24"/>
          <w:szCs w:val="24"/>
        </w:rPr>
        <w:footnoteReference w:id="1"/>
      </w:r>
      <w:r w:rsidR="001D3F43" w:rsidRPr="00FB71FA">
        <w:rPr>
          <w:rFonts w:cstheme="minorHAnsi"/>
          <w:sz w:val="24"/>
          <w:szCs w:val="24"/>
        </w:rPr>
        <w:t xml:space="preserve">. Konwencja bioetyczna nie została przez Polskę ratyfikowana. W związku z tym nie </w:t>
      </w:r>
      <w:r w:rsidR="00993300" w:rsidRPr="00FB71FA">
        <w:rPr>
          <w:rFonts w:cstheme="minorHAnsi"/>
          <w:sz w:val="24"/>
          <w:szCs w:val="24"/>
        </w:rPr>
        <w:t>wiąże nikogo</w:t>
      </w:r>
      <w:r w:rsidR="001D3F43" w:rsidRPr="00FB71FA">
        <w:rPr>
          <w:rFonts w:cstheme="minorHAnsi"/>
          <w:sz w:val="24"/>
          <w:szCs w:val="24"/>
        </w:rPr>
        <w:t xml:space="preserve"> w Polsce. Jako </w:t>
      </w:r>
      <w:r w:rsidR="00955835" w:rsidRPr="00FB71FA">
        <w:rPr>
          <w:rFonts w:cstheme="minorHAnsi"/>
          <w:sz w:val="24"/>
          <w:szCs w:val="24"/>
        </w:rPr>
        <w:t>powody</w:t>
      </w:r>
      <w:r w:rsidR="001D3F43" w:rsidRPr="00FB71FA">
        <w:rPr>
          <w:rFonts w:cstheme="minorHAnsi"/>
          <w:sz w:val="24"/>
          <w:szCs w:val="24"/>
        </w:rPr>
        <w:t xml:space="preserve"> nieratyfikowania konwencji bioetycznej</w:t>
      </w:r>
      <w:r w:rsidR="00955835" w:rsidRPr="00FB71FA">
        <w:rPr>
          <w:rFonts w:cstheme="minorHAnsi"/>
          <w:sz w:val="24"/>
          <w:szCs w:val="24"/>
        </w:rPr>
        <w:t xml:space="preserve"> przez Polskę</w:t>
      </w:r>
      <w:r w:rsidR="001D3F43" w:rsidRPr="00FB71FA">
        <w:rPr>
          <w:rFonts w:cstheme="minorHAnsi"/>
          <w:sz w:val="24"/>
          <w:szCs w:val="24"/>
        </w:rPr>
        <w:t xml:space="preserve"> profesor wskazała ograniczenie możliwości badań naukowych, przyczyny światopoglądowe i względy ekonomiczne. </w:t>
      </w:r>
    </w:p>
    <w:p w14:paraId="236C1453" w14:textId="7774C9AB" w:rsidR="00993300" w:rsidRPr="00FB71FA" w:rsidRDefault="000D7A05" w:rsidP="00FB71FA">
      <w:pPr>
        <w:jc w:val="both"/>
        <w:rPr>
          <w:rFonts w:cstheme="minorHAnsi"/>
          <w:sz w:val="24"/>
          <w:szCs w:val="24"/>
        </w:rPr>
      </w:pPr>
      <w:r>
        <w:rPr>
          <w:rFonts w:cstheme="minorHAnsi"/>
          <w:sz w:val="24"/>
          <w:szCs w:val="24"/>
        </w:rPr>
        <w:t>P</w:t>
      </w:r>
      <w:r w:rsidR="00993300" w:rsidRPr="00FB71FA">
        <w:rPr>
          <w:rFonts w:cstheme="minorHAnsi"/>
          <w:sz w:val="24"/>
          <w:szCs w:val="24"/>
        </w:rPr>
        <w:t xml:space="preserve">rofesor przytoczyła fragment Uchwały Sejmu Rzeczypospolitej Polskiej w sprawie akceptacji transplantacji jako metody leczenia z dnia 13 czerwca 2008r. (M.P. Nr 47, poz. 421): </w:t>
      </w:r>
    </w:p>
    <w:p w14:paraId="04546CF4" w14:textId="77777777" w:rsidR="00993300" w:rsidRPr="00FB71FA" w:rsidRDefault="00993300" w:rsidP="00FB71FA">
      <w:pPr>
        <w:pStyle w:val="Cytat"/>
        <w:jc w:val="both"/>
        <w:rPr>
          <w:rFonts w:cstheme="minorHAnsi"/>
          <w:sz w:val="24"/>
          <w:szCs w:val="24"/>
        </w:rPr>
      </w:pPr>
      <w:r w:rsidRPr="00FB71FA">
        <w:rPr>
          <w:rFonts w:cstheme="minorHAnsi"/>
          <w:sz w:val="24"/>
          <w:szCs w:val="24"/>
        </w:rPr>
        <w:t>„Biorąc pod uwagę, że przeszczepianie narządów wykonywane jest w Polsce od ponad 40 lat, a polscy transplantolodzy należą do światowej czołówki w tej dziedzinie i że jest to potrzebna, skuteczna i bezpieczna metoda leczenia stanowiąca dla wielu pacjentów jedyną szansę przedłużenia życia, Sejm zwraca się do społeczeństwa o powszechną akceptację tej metody leczenia.</w:t>
      </w:r>
      <w:r w:rsidRPr="00FB71FA">
        <w:rPr>
          <w:rFonts w:cstheme="minorHAnsi"/>
          <w:sz w:val="24"/>
          <w:szCs w:val="24"/>
        </w:rPr>
        <w:br/>
        <w:t>Jednocześnie apelujemy do władz rządowych i samorządowych wszystkich szczebli o wsparcie moralne i pomoc materialną we wszelkich akcjach o charakterze edukacyjnym w zakresie przeszczepiania narządów, komórek, tkanek i szpiku.”</w:t>
      </w:r>
    </w:p>
    <w:p w14:paraId="35E473FB" w14:textId="70E4D6A1" w:rsidR="00CC741E" w:rsidRPr="00FB71FA" w:rsidRDefault="00CC741E" w:rsidP="00FB71FA">
      <w:pPr>
        <w:jc w:val="both"/>
        <w:rPr>
          <w:rFonts w:cstheme="minorHAnsi"/>
          <w:sz w:val="24"/>
          <w:szCs w:val="24"/>
        </w:rPr>
      </w:pPr>
      <w:r w:rsidRPr="00FB71FA">
        <w:rPr>
          <w:rFonts w:cstheme="minorHAnsi"/>
          <w:sz w:val="24"/>
          <w:szCs w:val="24"/>
        </w:rPr>
        <w:t>Skoro sejm zwraca się do społ</w:t>
      </w:r>
      <w:r w:rsidR="00993300" w:rsidRPr="00FB71FA">
        <w:rPr>
          <w:rFonts w:cstheme="minorHAnsi"/>
          <w:sz w:val="24"/>
          <w:szCs w:val="24"/>
        </w:rPr>
        <w:t>eczeństwa o akceptację tej metody leczenia,</w:t>
      </w:r>
      <w:r w:rsidR="000D7A05">
        <w:rPr>
          <w:rFonts w:cstheme="minorHAnsi"/>
          <w:sz w:val="24"/>
          <w:szCs w:val="24"/>
        </w:rPr>
        <w:t xml:space="preserve"> to znaczy, ż</w:t>
      </w:r>
      <w:r w:rsidRPr="00FB71FA">
        <w:rPr>
          <w:rFonts w:cstheme="minorHAnsi"/>
          <w:sz w:val="24"/>
          <w:szCs w:val="24"/>
        </w:rPr>
        <w:t xml:space="preserve">e jest kłopot. Polska </w:t>
      </w:r>
      <w:r w:rsidR="00993300" w:rsidRPr="00FB71FA">
        <w:rPr>
          <w:rFonts w:cstheme="minorHAnsi"/>
          <w:sz w:val="24"/>
          <w:szCs w:val="24"/>
        </w:rPr>
        <w:t>to państwo o korzeniach chrześcijańskich, które</w:t>
      </w:r>
      <w:r w:rsidRPr="00FB71FA">
        <w:rPr>
          <w:rFonts w:cstheme="minorHAnsi"/>
          <w:sz w:val="24"/>
          <w:szCs w:val="24"/>
        </w:rPr>
        <w:t xml:space="preserve"> przywiązują wielką wagę do zwłok </w:t>
      </w:r>
      <w:r w:rsidR="00993300" w:rsidRPr="00FB71FA">
        <w:rPr>
          <w:rFonts w:cstheme="minorHAnsi"/>
          <w:sz w:val="24"/>
          <w:szCs w:val="24"/>
        </w:rPr>
        <w:t>ludzkich</w:t>
      </w:r>
      <w:r w:rsidRPr="00FB71FA">
        <w:rPr>
          <w:rFonts w:cstheme="minorHAnsi"/>
          <w:sz w:val="24"/>
          <w:szCs w:val="24"/>
        </w:rPr>
        <w:t xml:space="preserve">. Ludzie są </w:t>
      </w:r>
      <w:r w:rsidR="00993300" w:rsidRPr="00FB71FA">
        <w:rPr>
          <w:rFonts w:cstheme="minorHAnsi"/>
          <w:sz w:val="24"/>
          <w:szCs w:val="24"/>
        </w:rPr>
        <w:t>przekonani</w:t>
      </w:r>
      <w:r w:rsidRPr="00FB71FA">
        <w:rPr>
          <w:rFonts w:cstheme="minorHAnsi"/>
          <w:sz w:val="24"/>
          <w:szCs w:val="24"/>
        </w:rPr>
        <w:t xml:space="preserve">, że ciało ludzkie ma wartość duchową. Oddanie ciała po śmierci w wielu ludziach budzi ogromny opór. Ciało ludzkie jest wartościowe. </w:t>
      </w:r>
    </w:p>
    <w:p w14:paraId="18422586" w14:textId="77777777" w:rsidR="00CC741E" w:rsidRPr="00FB71FA" w:rsidRDefault="00CC741E" w:rsidP="00FB71FA">
      <w:pPr>
        <w:jc w:val="both"/>
        <w:rPr>
          <w:rFonts w:cstheme="minorHAnsi"/>
          <w:sz w:val="24"/>
          <w:szCs w:val="24"/>
        </w:rPr>
      </w:pPr>
      <w:r w:rsidRPr="00FB71FA">
        <w:rPr>
          <w:rFonts w:cstheme="minorHAnsi"/>
          <w:sz w:val="24"/>
          <w:szCs w:val="24"/>
        </w:rPr>
        <w:t>Przeszczepy można podzielić na 3 grupy</w:t>
      </w:r>
      <w:r w:rsidR="00955835" w:rsidRPr="00FB71FA">
        <w:rPr>
          <w:rFonts w:cstheme="minorHAnsi"/>
          <w:sz w:val="24"/>
          <w:szCs w:val="24"/>
        </w:rPr>
        <w:t xml:space="preserve"> ze względu na następujące kryteria</w:t>
      </w:r>
      <w:r w:rsidRPr="00FB71FA">
        <w:rPr>
          <w:rFonts w:cstheme="minorHAnsi"/>
          <w:sz w:val="24"/>
          <w:szCs w:val="24"/>
        </w:rPr>
        <w:t>:</w:t>
      </w:r>
    </w:p>
    <w:p w14:paraId="3CA64824" w14:textId="77777777" w:rsidR="00CC741E" w:rsidRPr="00FB71FA" w:rsidRDefault="00CC741E" w:rsidP="00FB71FA">
      <w:pPr>
        <w:pStyle w:val="Akapitzlist"/>
        <w:numPr>
          <w:ilvl w:val="0"/>
          <w:numId w:val="2"/>
        </w:numPr>
        <w:jc w:val="both"/>
        <w:rPr>
          <w:rFonts w:cstheme="minorHAnsi"/>
          <w:sz w:val="24"/>
          <w:szCs w:val="24"/>
        </w:rPr>
      </w:pPr>
      <w:r w:rsidRPr="00FB71FA">
        <w:rPr>
          <w:rFonts w:cstheme="minorHAnsi"/>
          <w:b/>
          <w:sz w:val="24"/>
          <w:szCs w:val="24"/>
        </w:rPr>
        <w:t>Co jest przeszczepiane</w:t>
      </w:r>
      <w:r w:rsidRPr="00FB71FA">
        <w:rPr>
          <w:rFonts w:cstheme="minorHAnsi"/>
          <w:sz w:val="24"/>
          <w:szCs w:val="24"/>
        </w:rPr>
        <w:t>:</w:t>
      </w:r>
    </w:p>
    <w:p w14:paraId="522A6B56" w14:textId="6AA32DC7" w:rsidR="00CC741E" w:rsidRPr="00FB71FA" w:rsidRDefault="00CC741E" w:rsidP="00FB71FA">
      <w:pPr>
        <w:pStyle w:val="Akapitzlist"/>
        <w:numPr>
          <w:ilvl w:val="0"/>
          <w:numId w:val="3"/>
        </w:numPr>
        <w:jc w:val="both"/>
        <w:rPr>
          <w:rFonts w:cstheme="minorHAnsi"/>
          <w:sz w:val="24"/>
          <w:szCs w:val="24"/>
        </w:rPr>
      </w:pPr>
      <w:r w:rsidRPr="00FB71FA">
        <w:rPr>
          <w:rFonts w:cstheme="minorHAnsi"/>
          <w:sz w:val="24"/>
          <w:szCs w:val="24"/>
        </w:rPr>
        <w:t>tkan</w:t>
      </w:r>
      <w:r w:rsidR="00AF3973">
        <w:rPr>
          <w:rFonts w:cstheme="minorHAnsi"/>
          <w:sz w:val="24"/>
          <w:szCs w:val="24"/>
        </w:rPr>
        <w:t>k</w:t>
      </w:r>
      <w:r w:rsidRPr="00FB71FA">
        <w:rPr>
          <w:rFonts w:cstheme="minorHAnsi"/>
          <w:sz w:val="24"/>
          <w:szCs w:val="24"/>
        </w:rPr>
        <w:t xml:space="preserve">i </w:t>
      </w:r>
      <w:r w:rsidR="00955835" w:rsidRPr="00FB71FA">
        <w:rPr>
          <w:rFonts w:cstheme="minorHAnsi"/>
          <w:sz w:val="24"/>
          <w:szCs w:val="24"/>
        </w:rPr>
        <w:t>odtwarzalne</w:t>
      </w:r>
      <w:r w:rsidRPr="00FB71FA">
        <w:rPr>
          <w:rFonts w:cstheme="minorHAnsi"/>
          <w:sz w:val="24"/>
          <w:szCs w:val="24"/>
        </w:rPr>
        <w:t>,</w:t>
      </w:r>
    </w:p>
    <w:p w14:paraId="4064AF6A" w14:textId="77777777" w:rsidR="00CC741E" w:rsidRPr="00FB71FA" w:rsidRDefault="00955835" w:rsidP="00FB71FA">
      <w:pPr>
        <w:pStyle w:val="Akapitzlist"/>
        <w:numPr>
          <w:ilvl w:val="0"/>
          <w:numId w:val="3"/>
        </w:numPr>
        <w:jc w:val="both"/>
        <w:rPr>
          <w:rFonts w:cstheme="minorHAnsi"/>
          <w:sz w:val="24"/>
          <w:szCs w:val="24"/>
        </w:rPr>
      </w:pPr>
      <w:r w:rsidRPr="00FB71FA">
        <w:rPr>
          <w:rFonts w:cstheme="minorHAnsi"/>
          <w:sz w:val="24"/>
          <w:szCs w:val="24"/>
        </w:rPr>
        <w:t>tkanki n</w:t>
      </w:r>
      <w:r w:rsidR="00CC741E" w:rsidRPr="00FB71FA">
        <w:rPr>
          <w:rFonts w:cstheme="minorHAnsi"/>
          <w:sz w:val="24"/>
          <w:szCs w:val="24"/>
        </w:rPr>
        <w:t>ieodtwarza</w:t>
      </w:r>
      <w:r w:rsidRPr="00FB71FA">
        <w:rPr>
          <w:rFonts w:cstheme="minorHAnsi"/>
          <w:sz w:val="24"/>
          <w:szCs w:val="24"/>
        </w:rPr>
        <w:t>l</w:t>
      </w:r>
      <w:r w:rsidR="00CC741E" w:rsidRPr="00FB71FA">
        <w:rPr>
          <w:rFonts w:cstheme="minorHAnsi"/>
          <w:sz w:val="24"/>
          <w:szCs w:val="24"/>
        </w:rPr>
        <w:t>ne,</w:t>
      </w:r>
    </w:p>
    <w:p w14:paraId="71AA41EF" w14:textId="77777777" w:rsidR="00CC741E" w:rsidRPr="00FB71FA" w:rsidRDefault="00CC741E" w:rsidP="00FB71FA">
      <w:pPr>
        <w:pStyle w:val="Akapitzlist"/>
        <w:numPr>
          <w:ilvl w:val="0"/>
          <w:numId w:val="2"/>
        </w:numPr>
        <w:jc w:val="both"/>
        <w:rPr>
          <w:rFonts w:cstheme="minorHAnsi"/>
          <w:b/>
          <w:sz w:val="24"/>
          <w:szCs w:val="24"/>
        </w:rPr>
      </w:pPr>
      <w:r w:rsidRPr="00FB71FA">
        <w:rPr>
          <w:rFonts w:cstheme="minorHAnsi"/>
          <w:b/>
          <w:sz w:val="24"/>
          <w:szCs w:val="24"/>
        </w:rPr>
        <w:t>Narządy</w:t>
      </w:r>
    </w:p>
    <w:p w14:paraId="2BB05228" w14:textId="77777777" w:rsidR="00CC741E" w:rsidRPr="00FB71FA" w:rsidRDefault="00955835" w:rsidP="00FB71FA">
      <w:pPr>
        <w:pStyle w:val="Akapitzlist"/>
        <w:numPr>
          <w:ilvl w:val="0"/>
          <w:numId w:val="2"/>
        </w:numPr>
        <w:jc w:val="both"/>
        <w:rPr>
          <w:rFonts w:cstheme="minorHAnsi"/>
          <w:b/>
          <w:sz w:val="24"/>
          <w:szCs w:val="24"/>
        </w:rPr>
      </w:pPr>
      <w:r w:rsidRPr="00FB71FA">
        <w:rPr>
          <w:rFonts w:cstheme="minorHAnsi"/>
          <w:b/>
          <w:sz w:val="24"/>
          <w:szCs w:val="24"/>
        </w:rPr>
        <w:t>Dawca</w:t>
      </w:r>
    </w:p>
    <w:p w14:paraId="264C8467" w14:textId="77777777" w:rsidR="00CC741E" w:rsidRPr="00FB71FA" w:rsidRDefault="00955835" w:rsidP="00FB71FA">
      <w:pPr>
        <w:pStyle w:val="Akapitzlist"/>
        <w:numPr>
          <w:ilvl w:val="0"/>
          <w:numId w:val="4"/>
        </w:numPr>
        <w:jc w:val="both"/>
        <w:rPr>
          <w:rFonts w:cstheme="minorHAnsi"/>
          <w:sz w:val="24"/>
          <w:szCs w:val="24"/>
        </w:rPr>
      </w:pPr>
      <w:r w:rsidRPr="00FB71FA">
        <w:rPr>
          <w:rFonts w:cstheme="minorHAnsi"/>
          <w:sz w:val="24"/>
          <w:szCs w:val="24"/>
        </w:rPr>
        <w:t>dawca zmarły</w:t>
      </w:r>
    </w:p>
    <w:p w14:paraId="60801BEA" w14:textId="77777777" w:rsidR="00CC741E" w:rsidRPr="00FB71FA" w:rsidRDefault="00955835" w:rsidP="00FB71FA">
      <w:pPr>
        <w:pStyle w:val="Akapitzlist"/>
        <w:numPr>
          <w:ilvl w:val="0"/>
          <w:numId w:val="4"/>
        </w:numPr>
        <w:jc w:val="both"/>
        <w:rPr>
          <w:rFonts w:cstheme="minorHAnsi"/>
          <w:sz w:val="24"/>
          <w:szCs w:val="24"/>
        </w:rPr>
      </w:pPr>
      <w:r w:rsidRPr="00FB71FA">
        <w:rPr>
          <w:rFonts w:cstheme="minorHAnsi"/>
          <w:sz w:val="24"/>
          <w:szCs w:val="24"/>
        </w:rPr>
        <w:t>d</w:t>
      </w:r>
      <w:r w:rsidR="00CC741E" w:rsidRPr="00FB71FA">
        <w:rPr>
          <w:rFonts w:cstheme="minorHAnsi"/>
          <w:sz w:val="24"/>
          <w:szCs w:val="24"/>
        </w:rPr>
        <w:t>awca żywy</w:t>
      </w:r>
    </w:p>
    <w:p w14:paraId="2DBBB833" w14:textId="77777777" w:rsidR="00CC741E" w:rsidRPr="00FB71FA" w:rsidRDefault="00CC741E" w:rsidP="00FB71FA">
      <w:pPr>
        <w:jc w:val="both"/>
        <w:rPr>
          <w:rFonts w:cstheme="minorHAnsi"/>
          <w:sz w:val="24"/>
          <w:szCs w:val="24"/>
        </w:rPr>
      </w:pPr>
      <w:r w:rsidRPr="00FB71FA">
        <w:rPr>
          <w:rFonts w:cstheme="minorHAnsi"/>
          <w:b/>
          <w:sz w:val="24"/>
          <w:szCs w:val="24"/>
          <w:u w:val="single"/>
        </w:rPr>
        <w:t>Dawca zmarły:</w:t>
      </w:r>
      <w:r w:rsidRPr="00FB71FA">
        <w:rPr>
          <w:rFonts w:cstheme="minorHAnsi"/>
          <w:sz w:val="24"/>
          <w:szCs w:val="24"/>
        </w:rPr>
        <w:t xml:space="preserve"> w świetle prawa zwłoki ludzkie są rzeczą. Tak samo jak zwierzęta w świetle prawa też są rzeczą. </w:t>
      </w:r>
      <w:r w:rsidR="00955835" w:rsidRPr="00FB71FA">
        <w:rPr>
          <w:rFonts w:cstheme="minorHAnsi"/>
          <w:sz w:val="24"/>
          <w:szCs w:val="24"/>
        </w:rPr>
        <w:t xml:space="preserve">Zwłoki to </w:t>
      </w:r>
      <w:r w:rsidR="00AF1406" w:rsidRPr="00FB71FA">
        <w:rPr>
          <w:rFonts w:cstheme="minorHAnsi"/>
          <w:sz w:val="24"/>
          <w:szCs w:val="24"/>
        </w:rPr>
        <w:t xml:space="preserve">rzecz specyficzna, nie można zwłok ludzkich sprzedać, bo zwłoki </w:t>
      </w:r>
      <w:r w:rsidR="00AF1406" w:rsidRPr="00FB71FA">
        <w:rPr>
          <w:rFonts w:cstheme="minorHAnsi"/>
          <w:sz w:val="24"/>
          <w:szCs w:val="24"/>
        </w:rPr>
        <w:lastRenderedPageBreak/>
        <w:t>ludzkie</w:t>
      </w:r>
      <w:r w:rsidR="00CC27E7" w:rsidRPr="00FB71FA">
        <w:rPr>
          <w:rFonts w:cstheme="minorHAnsi"/>
          <w:sz w:val="24"/>
          <w:szCs w:val="24"/>
        </w:rPr>
        <w:t xml:space="preserve"> nie</w:t>
      </w:r>
      <w:r w:rsidR="00AF1406" w:rsidRPr="00FB71FA">
        <w:rPr>
          <w:rFonts w:cstheme="minorHAnsi"/>
          <w:sz w:val="24"/>
          <w:szCs w:val="24"/>
        </w:rPr>
        <w:t xml:space="preserve"> są </w:t>
      </w:r>
      <w:r w:rsidR="00CC27E7" w:rsidRPr="00FB71FA">
        <w:rPr>
          <w:rFonts w:cstheme="minorHAnsi"/>
          <w:sz w:val="24"/>
          <w:szCs w:val="24"/>
        </w:rPr>
        <w:t>przedmiotem własności</w:t>
      </w:r>
      <w:r w:rsidR="00AF1406" w:rsidRPr="00FB71FA">
        <w:rPr>
          <w:rFonts w:cstheme="minorHAnsi"/>
          <w:sz w:val="24"/>
          <w:szCs w:val="24"/>
        </w:rPr>
        <w:t>. Czy wolno obrazić zmarłego? Mo</w:t>
      </w:r>
      <w:r w:rsidR="00CC27E7" w:rsidRPr="00FB71FA">
        <w:rPr>
          <w:rFonts w:cstheme="minorHAnsi"/>
          <w:sz w:val="24"/>
          <w:szCs w:val="24"/>
        </w:rPr>
        <w:t>żna obrazić bliskich zmarłego - obraza</w:t>
      </w:r>
      <w:r w:rsidR="00AF1406" w:rsidRPr="00FB71FA">
        <w:rPr>
          <w:rFonts w:cstheme="minorHAnsi"/>
          <w:sz w:val="24"/>
          <w:szCs w:val="24"/>
        </w:rPr>
        <w:t xml:space="preserve"> dóbr osobistych. </w:t>
      </w:r>
      <w:r w:rsidR="00CC27E7" w:rsidRPr="00FB71FA">
        <w:rPr>
          <w:rFonts w:cstheme="minorHAnsi"/>
          <w:sz w:val="24"/>
          <w:szCs w:val="24"/>
        </w:rPr>
        <w:t>Zwłok</w:t>
      </w:r>
      <w:r w:rsidR="00AF1406" w:rsidRPr="00FB71FA">
        <w:rPr>
          <w:rFonts w:cstheme="minorHAnsi"/>
          <w:sz w:val="24"/>
          <w:szCs w:val="24"/>
        </w:rPr>
        <w:t xml:space="preserve"> nie wolno wyrzucić.</w:t>
      </w:r>
      <w:r w:rsidR="00CC27E7" w:rsidRPr="00FB71FA">
        <w:rPr>
          <w:rFonts w:cstheme="minorHAnsi"/>
          <w:sz w:val="24"/>
          <w:szCs w:val="24"/>
        </w:rPr>
        <w:t xml:space="preserve"> Przepisy karne zabraniają</w:t>
      </w:r>
      <w:r w:rsidR="00AF1406" w:rsidRPr="00FB71FA">
        <w:rPr>
          <w:rFonts w:cstheme="minorHAnsi"/>
          <w:sz w:val="24"/>
          <w:szCs w:val="24"/>
        </w:rPr>
        <w:t xml:space="preserve"> </w:t>
      </w:r>
      <w:r w:rsidR="00553876" w:rsidRPr="00FB71FA">
        <w:rPr>
          <w:rFonts w:cstheme="minorHAnsi"/>
          <w:sz w:val="24"/>
          <w:szCs w:val="24"/>
        </w:rPr>
        <w:t>zbe</w:t>
      </w:r>
      <w:r w:rsidR="00CC27E7" w:rsidRPr="00FB71FA">
        <w:rPr>
          <w:rFonts w:cstheme="minorHAnsi"/>
          <w:sz w:val="24"/>
          <w:szCs w:val="24"/>
        </w:rPr>
        <w:t>zczeszczenia</w:t>
      </w:r>
      <w:r w:rsidR="00AF1406" w:rsidRPr="00FB71FA">
        <w:rPr>
          <w:rFonts w:cstheme="minorHAnsi"/>
          <w:sz w:val="24"/>
          <w:szCs w:val="24"/>
        </w:rPr>
        <w:t xml:space="preserve"> zwłok ludzkich. Rodzina ma</w:t>
      </w:r>
      <w:r w:rsidR="0061092E" w:rsidRPr="00FB71FA">
        <w:rPr>
          <w:rFonts w:cstheme="minorHAnsi"/>
          <w:sz w:val="24"/>
          <w:szCs w:val="24"/>
        </w:rPr>
        <w:t xml:space="preserve"> jedno</w:t>
      </w:r>
      <w:r w:rsidR="00AF1406" w:rsidRPr="00FB71FA">
        <w:rPr>
          <w:rFonts w:cstheme="minorHAnsi"/>
          <w:sz w:val="24"/>
          <w:szCs w:val="24"/>
        </w:rPr>
        <w:t xml:space="preserve"> prawo do </w:t>
      </w:r>
      <w:r w:rsidR="0061092E" w:rsidRPr="00FB71FA">
        <w:rPr>
          <w:rFonts w:cstheme="minorHAnsi"/>
          <w:sz w:val="24"/>
          <w:szCs w:val="24"/>
        </w:rPr>
        <w:t>zwłok ludzkich</w:t>
      </w:r>
      <w:r w:rsidR="00AF1406" w:rsidRPr="00FB71FA">
        <w:rPr>
          <w:rFonts w:cstheme="minorHAnsi"/>
          <w:sz w:val="24"/>
          <w:szCs w:val="24"/>
        </w:rPr>
        <w:t>.</w:t>
      </w:r>
      <w:r w:rsidR="0061092E" w:rsidRPr="00FB71FA">
        <w:rPr>
          <w:rFonts w:cstheme="minorHAnsi"/>
          <w:sz w:val="24"/>
          <w:szCs w:val="24"/>
        </w:rPr>
        <w:t xml:space="preserve"> Zgodnie z art. 10 ustawy z dnia 31 stycznia 1959r. o cmentarzach i chowaniu zmarłych, rodzina ma</w:t>
      </w:r>
      <w:r w:rsidR="00AF1406" w:rsidRPr="00FB71FA">
        <w:rPr>
          <w:rFonts w:cstheme="minorHAnsi"/>
          <w:sz w:val="24"/>
          <w:szCs w:val="24"/>
        </w:rPr>
        <w:t xml:space="preserve"> prawo zwłoki ludzkie pochować. </w:t>
      </w:r>
    </w:p>
    <w:p w14:paraId="15964E5A" w14:textId="75A1D141" w:rsidR="0061092E" w:rsidRPr="00FB71FA" w:rsidRDefault="0061092E" w:rsidP="00FB71FA">
      <w:pPr>
        <w:jc w:val="both"/>
        <w:rPr>
          <w:rFonts w:cstheme="minorHAnsi"/>
          <w:sz w:val="24"/>
          <w:szCs w:val="24"/>
        </w:rPr>
      </w:pPr>
      <w:r w:rsidRPr="00FB71FA">
        <w:rPr>
          <w:rFonts w:cstheme="minorHAnsi"/>
          <w:sz w:val="24"/>
          <w:szCs w:val="24"/>
        </w:rPr>
        <w:t>Zgodnie z art. 5 ustawy z dnia 1 lipca 2005r. o pobieraniu, przechowywaniu i przeszczepianiu komóre</w:t>
      </w:r>
      <w:r w:rsidR="00E25FB9">
        <w:rPr>
          <w:rFonts w:cstheme="minorHAnsi"/>
          <w:sz w:val="24"/>
          <w:szCs w:val="24"/>
        </w:rPr>
        <w:t>k, tkanek i narządów, pobrania</w:t>
      </w:r>
      <w:r w:rsidRPr="00FB71FA">
        <w:rPr>
          <w:rFonts w:cstheme="minorHAnsi"/>
          <w:sz w:val="24"/>
          <w:szCs w:val="24"/>
        </w:rPr>
        <w:t xml:space="preserve"> komórek, tkanek lub narządów ze zwłok ludzkich w celu ich przeszczepienia można dokonać, jeżeli </w:t>
      </w:r>
      <w:r w:rsidRPr="00FB71FA">
        <w:rPr>
          <w:rFonts w:cstheme="minorHAnsi"/>
          <w:b/>
          <w:sz w:val="24"/>
          <w:szCs w:val="24"/>
        </w:rPr>
        <w:t>osoba zmarła nie wyraziła za życia sprzeciwu.</w:t>
      </w:r>
      <w:r w:rsidRPr="00FB71FA">
        <w:rPr>
          <w:rFonts w:cstheme="minorHAnsi"/>
          <w:sz w:val="24"/>
          <w:szCs w:val="24"/>
        </w:rPr>
        <w:t xml:space="preserve"> </w:t>
      </w:r>
    </w:p>
    <w:p w14:paraId="424893A9" w14:textId="77777777" w:rsidR="00B42433" w:rsidRPr="00FB71FA" w:rsidRDefault="0061092E" w:rsidP="00FB71FA">
      <w:pPr>
        <w:jc w:val="both"/>
        <w:rPr>
          <w:rFonts w:cstheme="minorHAnsi"/>
          <w:sz w:val="24"/>
          <w:szCs w:val="24"/>
        </w:rPr>
      </w:pPr>
      <w:r w:rsidRPr="00FB71FA">
        <w:rPr>
          <w:rFonts w:cstheme="minorHAnsi"/>
          <w:sz w:val="24"/>
          <w:szCs w:val="24"/>
        </w:rPr>
        <w:t>Innymi słowy t</w:t>
      </w:r>
      <w:r w:rsidR="00240EBA" w:rsidRPr="00FB71FA">
        <w:rPr>
          <w:rFonts w:cstheme="minorHAnsi"/>
          <w:sz w:val="24"/>
          <w:szCs w:val="24"/>
        </w:rPr>
        <w:t>ylko wtedy nie wolno pobrać, jeśli dawca wyraził sprzeciw. Sprzeciw</w:t>
      </w:r>
      <w:r w:rsidR="00B42433" w:rsidRPr="00FB71FA">
        <w:rPr>
          <w:rFonts w:cstheme="minorHAnsi"/>
          <w:sz w:val="24"/>
          <w:szCs w:val="24"/>
        </w:rPr>
        <w:t>u dokonuje się w centralnym rejestrze s</w:t>
      </w:r>
      <w:r w:rsidR="00240EBA" w:rsidRPr="00FB71FA">
        <w:rPr>
          <w:rFonts w:cstheme="minorHAnsi"/>
          <w:sz w:val="24"/>
          <w:szCs w:val="24"/>
        </w:rPr>
        <w:t>przeciwów</w:t>
      </w:r>
      <w:r w:rsidR="00B42433" w:rsidRPr="00FB71FA">
        <w:rPr>
          <w:rFonts w:cstheme="minorHAnsi"/>
          <w:sz w:val="24"/>
          <w:szCs w:val="24"/>
        </w:rPr>
        <w:t xml:space="preserve"> na pobranie komórek, tkanek i narządów ze zwłok ludzkich.</w:t>
      </w:r>
      <w:r w:rsidR="00240EBA" w:rsidRPr="00FB71FA">
        <w:rPr>
          <w:rFonts w:cstheme="minorHAnsi"/>
          <w:sz w:val="24"/>
          <w:szCs w:val="24"/>
        </w:rPr>
        <w:t xml:space="preserve"> </w:t>
      </w:r>
    </w:p>
    <w:p w14:paraId="75558060" w14:textId="102BF84E" w:rsidR="0099327B" w:rsidRPr="00FB71FA" w:rsidRDefault="00B42433" w:rsidP="00FB71FA">
      <w:pPr>
        <w:jc w:val="both"/>
        <w:rPr>
          <w:rFonts w:cstheme="minorHAnsi"/>
          <w:sz w:val="24"/>
          <w:szCs w:val="24"/>
        </w:rPr>
      </w:pPr>
      <w:r w:rsidRPr="00FB71FA">
        <w:rPr>
          <w:rFonts w:cstheme="minorHAnsi"/>
          <w:sz w:val="24"/>
          <w:szCs w:val="24"/>
        </w:rPr>
        <w:t>Lekarz, który ma przeszczepu dokonać, występuj</w:t>
      </w:r>
      <w:r w:rsidR="00E25FB9">
        <w:rPr>
          <w:rFonts w:cstheme="minorHAnsi"/>
          <w:sz w:val="24"/>
          <w:szCs w:val="24"/>
        </w:rPr>
        <w:t>e o udostępnienie informacji: „c</w:t>
      </w:r>
      <w:r w:rsidRPr="00FB71FA">
        <w:rPr>
          <w:rFonts w:cstheme="minorHAnsi"/>
          <w:sz w:val="24"/>
          <w:szCs w:val="24"/>
        </w:rPr>
        <w:t>zy w rejestrze znajduje się sprzeciw Jana W”? Podmiot prowadzący rejestr ma obowiązek udzielić odpowiedzi. Jeśli w centralnym rejestrze przeszczepów nie znajduje się wpis</w:t>
      </w:r>
      <w:r w:rsidR="00BE2E41">
        <w:rPr>
          <w:rFonts w:cstheme="minorHAnsi"/>
          <w:sz w:val="24"/>
          <w:szCs w:val="24"/>
        </w:rPr>
        <w:t xml:space="preserve"> </w:t>
      </w:r>
      <w:r w:rsidR="00E25FB9">
        <w:rPr>
          <w:rFonts w:cstheme="minorHAnsi"/>
          <w:sz w:val="24"/>
          <w:szCs w:val="24"/>
        </w:rPr>
        <w:t>dawcy</w:t>
      </w:r>
      <w:r w:rsidRPr="00FB71FA">
        <w:rPr>
          <w:rFonts w:cstheme="minorHAnsi"/>
          <w:sz w:val="24"/>
          <w:szCs w:val="24"/>
        </w:rPr>
        <w:t>, lekar</w:t>
      </w:r>
      <w:r w:rsidR="00BE2E41">
        <w:rPr>
          <w:rFonts w:cstheme="minorHAnsi"/>
          <w:sz w:val="24"/>
          <w:szCs w:val="24"/>
        </w:rPr>
        <w:t>z nie musi pytać o zgodę rodziny</w:t>
      </w:r>
      <w:r w:rsidRPr="00FB71FA">
        <w:rPr>
          <w:rFonts w:cstheme="minorHAnsi"/>
          <w:sz w:val="24"/>
          <w:szCs w:val="24"/>
        </w:rPr>
        <w:t xml:space="preserve">. </w:t>
      </w:r>
      <w:r w:rsidR="00240EBA" w:rsidRPr="00FB71FA">
        <w:rPr>
          <w:rFonts w:cstheme="minorHAnsi"/>
          <w:sz w:val="24"/>
          <w:szCs w:val="24"/>
        </w:rPr>
        <w:t>Ustawa</w:t>
      </w:r>
      <w:r w:rsidRPr="00FB71FA">
        <w:rPr>
          <w:rFonts w:cstheme="minorHAnsi"/>
          <w:sz w:val="24"/>
          <w:szCs w:val="24"/>
        </w:rPr>
        <w:t xml:space="preserve"> bowiem zobowiązuje</w:t>
      </w:r>
      <w:r w:rsidR="00240EBA" w:rsidRPr="00FB71FA">
        <w:rPr>
          <w:rFonts w:cstheme="minorHAnsi"/>
          <w:sz w:val="24"/>
          <w:szCs w:val="24"/>
        </w:rPr>
        <w:t xml:space="preserve"> </w:t>
      </w:r>
      <w:r w:rsidRPr="00FB71FA">
        <w:rPr>
          <w:rFonts w:cstheme="minorHAnsi"/>
          <w:sz w:val="24"/>
          <w:szCs w:val="24"/>
        </w:rPr>
        <w:t>lekarzy</w:t>
      </w:r>
      <w:r w:rsidR="00240EBA" w:rsidRPr="00FB71FA">
        <w:rPr>
          <w:rFonts w:cstheme="minorHAnsi"/>
          <w:sz w:val="24"/>
          <w:szCs w:val="24"/>
        </w:rPr>
        <w:t xml:space="preserve"> nie do uzyskania zgody rodziny tylko do uzyskania od rodziny wiedzy, czy </w:t>
      </w:r>
      <w:r w:rsidRPr="00FB71FA">
        <w:rPr>
          <w:rFonts w:cstheme="minorHAnsi"/>
          <w:sz w:val="24"/>
          <w:szCs w:val="24"/>
        </w:rPr>
        <w:t>osoba od której mają zostać pobrane narządy</w:t>
      </w:r>
      <w:r w:rsidR="00240EBA" w:rsidRPr="00FB71FA">
        <w:rPr>
          <w:rFonts w:cstheme="minorHAnsi"/>
          <w:sz w:val="24"/>
          <w:szCs w:val="24"/>
        </w:rPr>
        <w:t xml:space="preserve"> zgłosił</w:t>
      </w:r>
      <w:r w:rsidRPr="00FB71FA">
        <w:rPr>
          <w:rFonts w:cstheme="minorHAnsi"/>
          <w:sz w:val="24"/>
          <w:szCs w:val="24"/>
        </w:rPr>
        <w:t>a sprzeciw za życia w jakiejkolwiek formie np. w obecności świadków, na piśmie, czy nie</w:t>
      </w:r>
      <w:r w:rsidR="00240EBA" w:rsidRPr="00FB71FA">
        <w:rPr>
          <w:rFonts w:cstheme="minorHAnsi"/>
          <w:sz w:val="24"/>
          <w:szCs w:val="24"/>
        </w:rPr>
        <w:t xml:space="preserve">. </w:t>
      </w:r>
      <w:r w:rsidRPr="00FB71FA">
        <w:rPr>
          <w:rFonts w:cstheme="minorHAnsi"/>
          <w:sz w:val="24"/>
          <w:szCs w:val="24"/>
        </w:rPr>
        <w:t>Ustawa nie zobowiązuje lekarza do uzyskania informacji,</w:t>
      </w:r>
      <w:r w:rsidR="00240EBA" w:rsidRPr="00FB71FA">
        <w:rPr>
          <w:rFonts w:cstheme="minorHAnsi"/>
          <w:sz w:val="24"/>
          <w:szCs w:val="24"/>
        </w:rPr>
        <w:t xml:space="preserve"> czy rodzina się zgadza na pobranie tkanek. </w:t>
      </w:r>
      <w:r w:rsidRPr="00FB71FA">
        <w:rPr>
          <w:rFonts w:cstheme="minorHAnsi"/>
          <w:sz w:val="24"/>
          <w:szCs w:val="24"/>
        </w:rPr>
        <w:t xml:space="preserve"> </w:t>
      </w:r>
      <w:r w:rsidR="00240EBA" w:rsidRPr="00FB71FA">
        <w:rPr>
          <w:rFonts w:cstheme="minorHAnsi"/>
          <w:sz w:val="24"/>
          <w:szCs w:val="24"/>
        </w:rPr>
        <w:t xml:space="preserve">W praktyce: rodzina myśli, że bez </w:t>
      </w:r>
      <w:r w:rsidR="00BE2E41">
        <w:rPr>
          <w:rFonts w:cstheme="minorHAnsi"/>
          <w:sz w:val="24"/>
          <w:szCs w:val="24"/>
        </w:rPr>
        <w:t xml:space="preserve">ich </w:t>
      </w:r>
      <w:r w:rsidR="00240EBA" w:rsidRPr="00FB71FA">
        <w:rPr>
          <w:rFonts w:cstheme="minorHAnsi"/>
          <w:sz w:val="24"/>
          <w:szCs w:val="24"/>
        </w:rPr>
        <w:t xml:space="preserve">zgody nie wolno </w:t>
      </w:r>
      <w:r w:rsidRPr="00FB71FA">
        <w:rPr>
          <w:rFonts w:cstheme="minorHAnsi"/>
          <w:sz w:val="24"/>
          <w:szCs w:val="24"/>
        </w:rPr>
        <w:t>komórek, tkanek, narządów pobierać</w:t>
      </w:r>
      <w:r w:rsidR="00240EBA" w:rsidRPr="00FB71FA">
        <w:rPr>
          <w:rFonts w:cstheme="minorHAnsi"/>
          <w:sz w:val="24"/>
          <w:szCs w:val="24"/>
        </w:rPr>
        <w:t>.</w:t>
      </w:r>
      <w:r w:rsidRPr="00FB71FA">
        <w:rPr>
          <w:rFonts w:cstheme="minorHAnsi"/>
          <w:sz w:val="24"/>
          <w:szCs w:val="24"/>
        </w:rPr>
        <w:t xml:space="preserve"> </w:t>
      </w:r>
    </w:p>
    <w:p w14:paraId="6C2AD5BD" w14:textId="693F2B2E" w:rsidR="00240EBA" w:rsidRPr="00FB71FA" w:rsidRDefault="0099327B" w:rsidP="00FB71FA">
      <w:pPr>
        <w:jc w:val="both"/>
        <w:rPr>
          <w:rFonts w:cstheme="minorHAnsi"/>
          <w:sz w:val="24"/>
          <w:szCs w:val="24"/>
        </w:rPr>
      </w:pPr>
      <w:r w:rsidRPr="00FB71FA">
        <w:rPr>
          <w:rFonts w:cstheme="minorHAnsi"/>
          <w:sz w:val="24"/>
          <w:szCs w:val="24"/>
        </w:rPr>
        <w:t>Profesor Gardocka zwróciła uwagę na problem, dotyczący tego, że u</w:t>
      </w:r>
      <w:r w:rsidR="00240EBA" w:rsidRPr="00FB71FA">
        <w:rPr>
          <w:rFonts w:cstheme="minorHAnsi"/>
          <w:sz w:val="24"/>
          <w:szCs w:val="24"/>
        </w:rPr>
        <w:t>stawa</w:t>
      </w:r>
      <w:r w:rsidRPr="00FB71FA">
        <w:rPr>
          <w:rFonts w:cstheme="minorHAnsi"/>
          <w:sz w:val="24"/>
          <w:szCs w:val="24"/>
        </w:rPr>
        <w:t xml:space="preserve"> o pobieraniu, przechowywaniu i przeszczepianiu komórek, tkanek i narządów </w:t>
      </w:r>
      <w:r w:rsidR="00240EBA" w:rsidRPr="00FB71FA">
        <w:rPr>
          <w:rFonts w:cstheme="minorHAnsi"/>
          <w:sz w:val="24"/>
          <w:szCs w:val="24"/>
        </w:rPr>
        <w:t xml:space="preserve"> reguluje sposób stwierdzenia śmierci.</w:t>
      </w:r>
    </w:p>
    <w:p w14:paraId="42569F08" w14:textId="77777777" w:rsidR="00240EBA" w:rsidRPr="00FB71FA" w:rsidRDefault="0099327B" w:rsidP="00FB71FA">
      <w:pPr>
        <w:jc w:val="both"/>
        <w:rPr>
          <w:rFonts w:cstheme="minorHAnsi"/>
          <w:sz w:val="24"/>
          <w:szCs w:val="24"/>
        </w:rPr>
      </w:pPr>
      <w:r w:rsidRPr="00FB71FA">
        <w:rPr>
          <w:rFonts w:cstheme="minorHAnsi"/>
          <w:sz w:val="24"/>
          <w:szCs w:val="24"/>
        </w:rPr>
        <w:t>Ustawa przewiduje tu dwie możliwości:</w:t>
      </w:r>
    </w:p>
    <w:p w14:paraId="101FDAFD" w14:textId="77777777" w:rsidR="00240EBA" w:rsidRPr="00FB71FA" w:rsidRDefault="0099327B" w:rsidP="00FB71FA">
      <w:pPr>
        <w:pStyle w:val="Akapitzlist"/>
        <w:numPr>
          <w:ilvl w:val="0"/>
          <w:numId w:val="6"/>
        </w:numPr>
        <w:jc w:val="both"/>
        <w:rPr>
          <w:rFonts w:cstheme="minorHAnsi"/>
          <w:sz w:val="24"/>
          <w:szCs w:val="24"/>
        </w:rPr>
      </w:pPr>
      <w:r w:rsidRPr="00FB71FA">
        <w:rPr>
          <w:rFonts w:cstheme="minorHAnsi"/>
          <w:sz w:val="24"/>
          <w:szCs w:val="24"/>
        </w:rPr>
        <w:t>Trwałe nieodwracalne ustanie czynności mózgu (śmierć pnia mó</w:t>
      </w:r>
      <w:r w:rsidR="00240EBA" w:rsidRPr="00FB71FA">
        <w:rPr>
          <w:rFonts w:cstheme="minorHAnsi"/>
          <w:sz w:val="24"/>
          <w:szCs w:val="24"/>
        </w:rPr>
        <w:t>z</w:t>
      </w:r>
      <w:r w:rsidRPr="00FB71FA">
        <w:rPr>
          <w:rFonts w:cstheme="minorHAnsi"/>
          <w:sz w:val="24"/>
          <w:szCs w:val="24"/>
        </w:rPr>
        <w:t>gu)</w:t>
      </w:r>
    </w:p>
    <w:p w14:paraId="3120D0A9" w14:textId="77777777" w:rsidR="00240EBA" w:rsidRPr="00FB71FA" w:rsidRDefault="00240EBA" w:rsidP="00FB71FA">
      <w:pPr>
        <w:pStyle w:val="Akapitzlist"/>
        <w:numPr>
          <w:ilvl w:val="0"/>
          <w:numId w:val="6"/>
        </w:numPr>
        <w:jc w:val="both"/>
        <w:rPr>
          <w:rFonts w:cstheme="minorHAnsi"/>
          <w:sz w:val="24"/>
          <w:szCs w:val="24"/>
        </w:rPr>
      </w:pPr>
      <w:r w:rsidRPr="00FB71FA">
        <w:rPr>
          <w:rFonts w:cstheme="minorHAnsi"/>
          <w:sz w:val="24"/>
          <w:szCs w:val="24"/>
        </w:rPr>
        <w:t xml:space="preserve"> Nieodwracalne </w:t>
      </w:r>
      <w:r w:rsidR="0099327B" w:rsidRPr="00FB71FA">
        <w:rPr>
          <w:rFonts w:cstheme="minorHAnsi"/>
          <w:sz w:val="24"/>
          <w:szCs w:val="24"/>
        </w:rPr>
        <w:t>zatrzymanie</w:t>
      </w:r>
      <w:r w:rsidRPr="00FB71FA">
        <w:rPr>
          <w:rFonts w:cstheme="minorHAnsi"/>
          <w:sz w:val="24"/>
          <w:szCs w:val="24"/>
        </w:rPr>
        <w:t xml:space="preserve"> krążenia</w:t>
      </w:r>
    </w:p>
    <w:p w14:paraId="52F1B870" w14:textId="77777777" w:rsidR="00240EBA" w:rsidRPr="00FB71FA" w:rsidRDefault="00240EBA" w:rsidP="00FB71FA">
      <w:pPr>
        <w:jc w:val="both"/>
        <w:rPr>
          <w:rFonts w:cstheme="minorHAnsi"/>
          <w:sz w:val="24"/>
          <w:szCs w:val="24"/>
        </w:rPr>
      </w:pPr>
      <w:r w:rsidRPr="00FB71FA">
        <w:rPr>
          <w:rFonts w:cstheme="minorHAnsi"/>
          <w:sz w:val="24"/>
          <w:szCs w:val="24"/>
        </w:rPr>
        <w:t>Do tego M</w:t>
      </w:r>
      <w:r w:rsidR="0099327B" w:rsidRPr="00FB71FA">
        <w:rPr>
          <w:rFonts w:cstheme="minorHAnsi"/>
          <w:sz w:val="24"/>
          <w:szCs w:val="24"/>
        </w:rPr>
        <w:t xml:space="preserve">inister </w:t>
      </w:r>
      <w:r w:rsidRPr="00FB71FA">
        <w:rPr>
          <w:rFonts w:cstheme="minorHAnsi"/>
          <w:sz w:val="24"/>
          <w:szCs w:val="24"/>
        </w:rPr>
        <w:t>Z</w:t>
      </w:r>
      <w:r w:rsidR="0099327B" w:rsidRPr="00FB71FA">
        <w:rPr>
          <w:rFonts w:cstheme="minorHAnsi"/>
          <w:sz w:val="24"/>
          <w:szCs w:val="24"/>
        </w:rPr>
        <w:t>drowia</w:t>
      </w:r>
      <w:r w:rsidRPr="00FB71FA">
        <w:rPr>
          <w:rFonts w:cstheme="minorHAnsi"/>
          <w:sz w:val="24"/>
          <w:szCs w:val="24"/>
        </w:rPr>
        <w:t xml:space="preserve"> wydał obwieszczenia, które mają charakter opracowania naukowego, mówiącego jak inn</w:t>
      </w:r>
      <w:r w:rsidR="0099327B" w:rsidRPr="00FB71FA">
        <w:rPr>
          <w:rFonts w:cstheme="minorHAnsi"/>
          <w:sz w:val="24"/>
          <w:szCs w:val="24"/>
        </w:rPr>
        <w:t>i lekarze mają decydować, że krąż</w:t>
      </w:r>
      <w:r w:rsidRPr="00FB71FA">
        <w:rPr>
          <w:rFonts w:cstheme="minorHAnsi"/>
          <w:sz w:val="24"/>
          <w:szCs w:val="24"/>
        </w:rPr>
        <w:t>enie ustało.</w:t>
      </w:r>
    </w:p>
    <w:p w14:paraId="1E3D80BF" w14:textId="77777777" w:rsidR="00AF4078" w:rsidRPr="00FB71FA" w:rsidRDefault="00AF4078" w:rsidP="00FB71FA">
      <w:pPr>
        <w:jc w:val="both"/>
        <w:rPr>
          <w:rFonts w:cstheme="minorHAnsi"/>
          <w:sz w:val="24"/>
          <w:szCs w:val="24"/>
        </w:rPr>
      </w:pPr>
      <w:r w:rsidRPr="00FB71FA">
        <w:rPr>
          <w:rFonts w:cstheme="minorHAnsi"/>
          <w:sz w:val="24"/>
          <w:szCs w:val="24"/>
        </w:rPr>
        <w:t>Stwierdzenie</w:t>
      </w:r>
      <w:r w:rsidR="0099327B" w:rsidRPr="00FB71FA">
        <w:rPr>
          <w:rFonts w:cstheme="minorHAnsi"/>
          <w:sz w:val="24"/>
          <w:szCs w:val="24"/>
        </w:rPr>
        <w:t xml:space="preserve"> śmierci pozostaje kwestią prawną i medyczną.</w:t>
      </w:r>
      <w:r w:rsidRPr="00FB71FA">
        <w:rPr>
          <w:rFonts w:cstheme="minorHAnsi"/>
          <w:sz w:val="24"/>
          <w:szCs w:val="24"/>
        </w:rPr>
        <w:t xml:space="preserve"> </w:t>
      </w:r>
    </w:p>
    <w:p w14:paraId="3880F3FB" w14:textId="77777777" w:rsidR="00553876" w:rsidRPr="00FB71FA" w:rsidRDefault="00553876" w:rsidP="00FB71FA">
      <w:pPr>
        <w:jc w:val="both"/>
        <w:rPr>
          <w:rFonts w:cstheme="minorHAnsi"/>
          <w:sz w:val="24"/>
          <w:szCs w:val="24"/>
        </w:rPr>
      </w:pPr>
      <w:r w:rsidRPr="00FB71FA">
        <w:rPr>
          <w:rFonts w:cstheme="minorHAnsi"/>
          <w:sz w:val="24"/>
          <w:szCs w:val="24"/>
        </w:rPr>
        <w:t>Propozycja Pani profesor sprowadza się do tego, aby</w:t>
      </w:r>
      <w:r w:rsidR="00AF4078" w:rsidRPr="00FB71FA">
        <w:rPr>
          <w:rFonts w:cstheme="minorHAnsi"/>
          <w:sz w:val="24"/>
          <w:szCs w:val="24"/>
        </w:rPr>
        <w:t xml:space="preserve"> </w:t>
      </w:r>
      <w:r w:rsidRPr="00FB71FA">
        <w:rPr>
          <w:rFonts w:cstheme="minorHAnsi"/>
          <w:sz w:val="24"/>
          <w:szCs w:val="24"/>
        </w:rPr>
        <w:t xml:space="preserve">uregulować kwestie prawne związane ze stwierdzeniem śmierci w innej ustawie – ustawie o zawodach lekarza i lekarza dentysty.  </w:t>
      </w:r>
    </w:p>
    <w:p w14:paraId="461CC0CB" w14:textId="77777777" w:rsidR="00AF4078" w:rsidRPr="00FB71FA" w:rsidRDefault="002700B9" w:rsidP="00FB71FA">
      <w:pPr>
        <w:jc w:val="both"/>
        <w:rPr>
          <w:rFonts w:cstheme="minorHAnsi"/>
          <w:sz w:val="24"/>
          <w:szCs w:val="24"/>
        </w:rPr>
      </w:pPr>
      <w:r w:rsidRPr="00FB71FA">
        <w:rPr>
          <w:rFonts w:cstheme="minorHAnsi"/>
          <w:sz w:val="24"/>
          <w:szCs w:val="24"/>
        </w:rPr>
        <w:t xml:space="preserve">W </w:t>
      </w:r>
      <w:r w:rsidR="00AF4078" w:rsidRPr="00FB71FA">
        <w:rPr>
          <w:rFonts w:cstheme="minorHAnsi"/>
          <w:sz w:val="24"/>
          <w:szCs w:val="24"/>
        </w:rPr>
        <w:t>2016r. d</w:t>
      </w:r>
      <w:r w:rsidRPr="00FB71FA">
        <w:rPr>
          <w:rFonts w:cstheme="minorHAnsi"/>
          <w:sz w:val="24"/>
          <w:szCs w:val="24"/>
        </w:rPr>
        <w:t>o końca września: dokonano 1076 przes</w:t>
      </w:r>
      <w:r w:rsidR="00AF4078" w:rsidRPr="00FB71FA">
        <w:rPr>
          <w:rFonts w:cstheme="minorHAnsi"/>
          <w:sz w:val="24"/>
          <w:szCs w:val="24"/>
        </w:rPr>
        <w:t xml:space="preserve">zczepów od </w:t>
      </w:r>
      <w:r w:rsidRPr="00FB71FA">
        <w:rPr>
          <w:rFonts w:cstheme="minorHAnsi"/>
          <w:sz w:val="24"/>
          <w:szCs w:val="24"/>
        </w:rPr>
        <w:t>martwych dawców, w tym n</w:t>
      </w:r>
      <w:r w:rsidR="00AF4078" w:rsidRPr="00FB71FA">
        <w:rPr>
          <w:rFonts w:cstheme="minorHAnsi"/>
          <w:sz w:val="24"/>
          <w:szCs w:val="24"/>
        </w:rPr>
        <w:t>ajwięcej</w:t>
      </w:r>
      <w:r w:rsidRPr="00FB71FA">
        <w:rPr>
          <w:rFonts w:cstheme="minorHAnsi"/>
          <w:sz w:val="24"/>
          <w:szCs w:val="24"/>
        </w:rPr>
        <w:t xml:space="preserve"> przeszczepów nerek. W</w:t>
      </w:r>
      <w:r w:rsidR="00AF4078" w:rsidRPr="00FB71FA">
        <w:rPr>
          <w:rFonts w:cstheme="minorHAnsi"/>
          <w:sz w:val="24"/>
          <w:szCs w:val="24"/>
        </w:rPr>
        <w:t xml:space="preserve"> sumie </w:t>
      </w:r>
      <w:r w:rsidRPr="00FB71FA">
        <w:rPr>
          <w:rFonts w:cstheme="minorHAnsi"/>
          <w:sz w:val="24"/>
          <w:szCs w:val="24"/>
        </w:rPr>
        <w:t>to niewiele</w:t>
      </w:r>
      <w:r w:rsidR="00AF4078" w:rsidRPr="00FB71FA">
        <w:rPr>
          <w:rFonts w:cstheme="minorHAnsi"/>
          <w:sz w:val="24"/>
          <w:szCs w:val="24"/>
        </w:rPr>
        <w:t xml:space="preserve"> przeszczepów. </w:t>
      </w:r>
      <w:r w:rsidRPr="00FB71FA">
        <w:rPr>
          <w:rFonts w:cstheme="minorHAnsi"/>
          <w:sz w:val="24"/>
          <w:szCs w:val="24"/>
        </w:rPr>
        <w:t>Nadal rodziny nie</w:t>
      </w:r>
      <w:r w:rsidR="00AF4078" w:rsidRPr="00FB71FA">
        <w:rPr>
          <w:rFonts w:cstheme="minorHAnsi"/>
          <w:sz w:val="24"/>
          <w:szCs w:val="24"/>
        </w:rPr>
        <w:t xml:space="preserve"> wyraża</w:t>
      </w:r>
      <w:r w:rsidRPr="00FB71FA">
        <w:rPr>
          <w:rFonts w:cstheme="minorHAnsi"/>
          <w:sz w:val="24"/>
          <w:szCs w:val="24"/>
        </w:rPr>
        <w:t>ją</w:t>
      </w:r>
      <w:r w:rsidR="00AF4078" w:rsidRPr="00FB71FA">
        <w:rPr>
          <w:rFonts w:cstheme="minorHAnsi"/>
          <w:sz w:val="24"/>
          <w:szCs w:val="24"/>
        </w:rPr>
        <w:t xml:space="preserve"> zgody.</w:t>
      </w:r>
      <w:r w:rsidRPr="00FB71FA">
        <w:rPr>
          <w:rFonts w:cstheme="minorHAnsi"/>
          <w:sz w:val="24"/>
          <w:szCs w:val="24"/>
        </w:rPr>
        <w:t xml:space="preserve"> Trzeba przy tym pamiętać, że n</w:t>
      </w:r>
      <w:r w:rsidR="00AF4078" w:rsidRPr="00FB71FA">
        <w:rPr>
          <w:rFonts w:cstheme="minorHAnsi"/>
          <w:sz w:val="24"/>
          <w:szCs w:val="24"/>
        </w:rPr>
        <w:t>ie od wszystkich zwłok można pobrać organy, tkanki.</w:t>
      </w:r>
    </w:p>
    <w:p w14:paraId="581D1911" w14:textId="77777777" w:rsidR="00AF4078" w:rsidRPr="00FB71FA" w:rsidRDefault="00AF4078" w:rsidP="00FB71FA">
      <w:pPr>
        <w:jc w:val="both"/>
        <w:rPr>
          <w:rFonts w:cstheme="minorHAnsi"/>
          <w:sz w:val="24"/>
          <w:szCs w:val="24"/>
        </w:rPr>
      </w:pPr>
      <w:r w:rsidRPr="00FB71FA">
        <w:rPr>
          <w:rFonts w:cstheme="minorHAnsi"/>
          <w:sz w:val="24"/>
          <w:szCs w:val="24"/>
        </w:rPr>
        <w:t>Kto pobiera tkanki i narządy od osób zmarłych?</w:t>
      </w:r>
    </w:p>
    <w:p w14:paraId="6F577B89" w14:textId="77777777" w:rsidR="00AF4078" w:rsidRPr="00FB71FA" w:rsidRDefault="00AF4078" w:rsidP="00FB71FA">
      <w:pPr>
        <w:jc w:val="both"/>
        <w:rPr>
          <w:rFonts w:cstheme="minorHAnsi"/>
          <w:sz w:val="24"/>
          <w:szCs w:val="24"/>
        </w:rPr>
      </w:pPr>
      <w:r w:rsidRPr="00FB71FA">
        <w:rPr>
          <w:rFonts w:cstheme="minorHAnsi"/>
          <w:sz w:val="24"/>
          <w:szCs w:val="24"/>
        </w:rPr>
        <w:t>Ośro</w:t>
      </w:r>
      <w:r w:rsidR="002700B9" w:rsidRPr="00FB71FA">
        <w:rPr>
          <w:rFonts w:cstheme="minorHAnsi"/>
          <w:sz w:val="24"/>
          <w:szCs w:val="24"/>
        </w:rPr>
        <w:t>d</w:t>
      </w:r>
      <w:r w:rsidRPr="00FB71FA">
        <w:rPr>
          <w:rFonts w:cstheme="minorHAnsi"/>
          <w:sz w:val="24"/>
          <w:szCs w:val="24"/>
        </w:rPr>
        <w:t>ki mające pozwolen</w:t>
      </w:r>
      <w:r w:rsidR="002700B9" w:rsidRPr="00FB71FA">
        <w:rPr>
          <w:rFonts w:cstheme="minorHAnsi"/>
          <w:sz w:val="24"/>
          <w:szCs w:val="24"/>
        </w:rPr>
        <w:t>ie ministra na dokonywanie przes</w:t>
      </w:r>
      <w:r w:rsidRPr="00FB71FA">
        <w:rPr>
          <w:rFonts w:cstheme="minorHAnsi"/>
          <w:sz w:val="24"/>
          <w:szCs w:val="24"/>
        </w:rPr>
        <w:t>z</w:t>
      </w:r>
      <w:r w:rsidR="002700B9" w:rsidRPr="00FB71FA">
        <w:rPr>
          <w:rFonts w:cstheme="minorHAnsi"/>
          <w:sz w:val="24"/>
          <w:szCs w:val="24"/>
        </w:rPr>
        <w:t>cz</w:t>
      </w:r>
      <w:r w:rsidRPr="00FB71FA">
        <w:rPr>
          <w:rFonts w:cstheme="minorHAnsi"/>
          <w:sz w:val="24"/>
          <w:szCs w:val="24"/>
        </w:rPr>
        <w:t>epów</w:t>
      </w:r>
      <w:r w:rsidR="002700B9" w:rsidRPr="00FB71FA">
        <w:rPr>
          <w:rFonts w:cstheme="minorHAnsi"/>
          <w:sz w:val="24"/>
          <w:szCs w:val="24"/>
        </w:rPr>
        <w:t>. Co ciekawe, zgodnie z art. 36 ustawy pobieranie komórek i tkanek ze zwłok ludzkich może być prowadzone w zakładach pogrzebowych posiadających salę sekcyjną.</w:t>
      </w:r>
    </w:p>
    <w:p w14:paraId="0A2B3939" w14:textId="77777777" w:rsidR="00B0601B" w:rsidRPr="00FB71FA" w:rsidRDefault="00B0601B" w:rsidP="00FB71FA">
      <w:pPr>
        <w:jc w:val="both"/>
        <w:rPr>
          <w:rFonts w:cstheme="minorHAnsi"/>
          <w:b/>
          <w:sz w:val="24"/>
          <w:szCs w:val="24"/>
          <w:u w:val="single"/>
        </w:rPr>
      </w:pPr>
      <w:r w:rsidRPr="00FB71FA">
        <w:rPr>
          <w:rFonts w:cstheme="minorHAnsi"/>
          <w:b/>
          <w:sz w:val="24"/>
          <w:szCs w:val="24"/>
          <w:u w:val="single"/>
        </w:rPr>
        <w:lastRenderedPageBreak/>
        <w:t>Pobieranie narządó</w:t>
      </w:r>
      <w:r w:rsidR="002700B9" w:rsidRPr="00FB71FA">
        <w:rPr>
          <w:rFonts w:cstheme="minorHAnsi"/>
          <w:b/>
          <w:sz w:val="24"/>
          <w:szCs w:val="24"/>
          <w:u w:val="single"/>
        </w:rPr>
        <w:t xml:space="preserve">w </w:t>
      </w:r>
      <w:r w:rsidRPr="00FB71FA">
        <w:rPr>
          <w:rFonts w:cstheme="minorHAnsi"/>
          <w:b/>
          <w:sz w:val="24"/>
          <w:szCs w:val="24"/>
          <w:u w:val="single"/>
        </w:rPr>
        <w:t>od dawcy żywego</w:t>
      </w:r>
      <w:r w:rsidR="002700B9" w:rsidRPr="00FB71FA">
        <w:rPr>
          <w:rFonts w:cstheme="minorHAnsi"/>
          <w:b/>
          <w:sz w:val="24"/>
          <w:szCs w:val="24"/>
          <w:u w:val="single"/>
        </w:rPr>
        <w:t>:</w:t>
      </w:r>
    </w:p>
    <w:p w14:paraId="373EFC53" w14:textId="77777777" w:rsidR="005A6C1E" w:rsidRPr="00FB71FA" w:rsidRDefault="005A6C1E" w:rsidP="00FB71FA">
      <w:pPr>
        <w:jc w:val="both"/>
        <w:rPr>
          <w:rFonts w:cstheme="minorHAnsi"/>
          <w:sz w:val="24"/>
          <w:szCs w:val="24"/>
        </w:rPr>
      </w:pPr>
      <w:r w:rsidRPr="00FB71FA">
        <w:rPr>
          <w:rFonts w:cstheme="minorHAnsi"/>
          <w:sz w:val="24"/>
          <w:szCs w:val="24"/>
        </w:rPr>
        <w:t xml:space="preserve">Pobieranie komórek, tkanek lub narządów od żywych dawców uregulowane zostało w ustawie o pobieraniu, przechowywaniu i przeszczepianiu komórek, tkanek i narządów. Warunki pobrania opisane zostały w art. 12 ustawy. Pobranie narządu od dawcy żywego możliwe jest tylko na rzecz ściśle określonego kręgu osób. Biorca musi wyrazić zgodę na przyjęcie narządu od dawcy. </w:t>
      </w:r>
    </w:p>
    <w:p w14:paraId="0662D3F9" w14:textId="77777777" w:rsidR="009C1FAF" w:rsidRPr="00FB71FA" w:rsidRDefault="00B0601B" w:rsidP="00FB71FA">
      <w:pPr>
        <w:jc w:val="both"/>
        <w:rPr>
          <w:rFonts w:cstheme="minorHAnsi"/>
          <w:sz w:val="24"/>
          <w:szCs w:val="24"/>
        </w:rPr>
      </w:pPr>
      <w:r w:rsidRPr="00FB71FA">
        <w:rPr>
          <w:rFonts w:cstheme="minorHAnsi"/>
          <w:sz w:val="24"/>
          <w:szCs w:val="24"/>
        </w:rPr>
        <w:t>Nie wolno pobrać organu bez którego życie</w:t>
      </w:r>
      <w:r w:rsidR="005A6C1E" w:rsidRPr="00FB71FA">
        <w:rPr>
          <w:rFonts w:cstheme="minorHAnsi"/>
          <w:sz w:val="24"/>
          <w:szCs w:val="24"/>
        </w:rPr>
        <w:t xml:space="preserve"> dawcy nie jest możliwe.</w:t>
      </w:r>
    </w:p>
    <w:p w14:paraId="186AA671" w14:textId="77777777" w:rsidR="009C1FAF" w:rsidRPr="00FB71FA" w:rsidRDefault="009C1FAF" w:rsidP="00FB71FA">
      <w:pPr>
        <w:jc w:val="both"/>
        <w:rPr>
          <w:rFonts w:cstheme="minorHAnsi"/>
          <w:sz w:val="24"/>
          <w:szCs w:val="24"/>
        </w:rPr>
      </w:pPr>
      <w:r w:rsidRPr="00FB71FA">
        <w:rPr>
          <w:rFonts w:cstheme="minorHAnsi"/>
          <w:sz w:val="24"/>
          <w:szCs w:val="24"/>
        </w:rPr>
        <w:t>W świetle ustawy, w przypadku gdy zachodzi bezpośrednie niebezpieczeństwo utraty życia, a niebezpieczeństwa takiego nie można uniknąć w inny sposób niż przez dokonanie przeszczepu szpiku lub komórek krwiotwórczych krwi obwodowej, dawcą na rzecz rodzeństwa może być również małoletni, jeżeli nie spowoduje to dającego się przewidzieć upośledzenia sprawności organizmu dawcy.</w:t>
      </w:r>
    </w:p>
    <w:p w14:paraId="4E7FEC41" w14:textId="77777777" w:rsidR="009C1FAF" w:rsidRPr="00FB71FA" w:rsidRDefault="009C1FAF" w:rsidP="00FB71FA">
      <w:pPr>
        <w:jc w:val="both"/>
        <w:rPr>
          <w:rFonts w:cstheme="minorHAnsi"/>
          <w:sz w:val="24"/>
          <w:szCs w:val="24"/>
        </w:rPr>
      </w:pPr>
      <w:r w:rsidRPr="00FB71FA">
        <w:rPr>
          <w:rFonts w:cstheme="minorHAnsi"/>
          <w:sz w:val="24"/>
          <w:szCs w:val="24"/>
        </w:rPr>
        <w:t>Pobranie szpiku lub komórek krwiotwórczych krwi obwodowej od małoletniego, który nie posiada pełnej zdolności do czynności prawnych, może być dokonane za zgodą przedstawiciela ustawowego po uzyskaniu zgody sądu opiekuńczego, właściwego ze względu na miejsce zamieszkania kandydata na dawcę. W przypadku gdy dawcą szpiku jest małoletni powyżej lat trzynastu, wymagana jest także jego zgoda.</w:t>
      </w:r>
    </w:p>
    <w:p w14:paraId="1C976417" w14:textId="77777777" w:rsidR="00045852" w:rsidRPr="00FB71FA" w:rsidRDefault="009C1FAF" w:rsidP="00FB71FA">
      <w:pPr>
        <w:jc w:val="both"/>
        <w:rPr>
          <w:rFonts w:cstheme="minorHAnsi"/>
          <w:sz w:val="24"/>
          <w:szCs w:val="24"/>
        </w:rPr>
      </w:pPr>
      <w:r w:rsidRPr="00FB71FA">
        <w:rPr>
          <w:rFonts w:cstheme="minorHAnsi"/>
          <w:sz w:val="24"/>
          <w:szCs w:val="24"/>
        </w:rPr>
        <w:t>Ustawa dopuszcza jedynie możliwość pobrania szpiku lub komórek krwiotwórczych krwi obwodowej od małoletniego na rzecz rodzeństwa. Podnosi się argumenty, że w przeciwnym razie mogłaby nastąpić sytuacja w której rodzice staraliby się o dziecko dla ratowania swojego życia.</w:t>
      </w:r>
    </w:p>
    <w:p w14:paraId="76E77E19" w14:textId="77777777" w:rsidR="00045852" w:rsidRPr="00FB71FA" w:rsidRDefault="009C1FAF" w:rsidP="00FB71FA">
      <w:pPr>
        <w:jc w:val="both"/>
        <w:rPr>
          <w:rFonts w:cstheme="minorHAnsi"/>
          <w:sz w:val="24"/>
          <w:szCs w:val="24"/>
        </w:rPr>
      </w:pPr>
      <w:r w:rsidRPr="00FB71FA">
        <w:rPr>
          <w:rFonts w:cstheme="minorHAnsi"/>
          <w:sz w:val="24"/>
          <w:szCs w:val="24"/>
        </w:rPr>
        <w:t>Pani profesor poruszyła problem przeszczepów łańcuchowych. Łańcuch dawców składa się z kilku par dawców i biorców. Osoby te spełniają kryterium „osoby najbliższej” ale bezpośredni przeszczep nie jest możliwy ze względu na brak zgodności immunologicznej. Dawca oddaje organ na rzecz osoby najbliższej, ale w rzeczywistości, organ ten trafia do innej osoby</w:t>
      </w:r>
      <w:r w:rsidR="00CC32FA" w:rsidRPr="00FB71FA">
        <w:rPr>
          <w:rFonts w:cstheme="minorHAnsi"/>
          <w:sz w:val="24"/>
          <w:szCs w:val="24"/>
        </w:rPr>
        <w:t>. W Polsce, w zeszłym roku doszło do pierwszego przeszczepu łańcuchowego nerek.</w:t>
      </w:r>
    </w:p>
    <w:p w14:paraId="29DD8AAE" w14:textId="77777777" w:rsidR="003F2EEC" w:rsidRPr="00FB71FA" w:rsidRDefault="00CC32FA" w:rsidP="00FB71FA">
      <w:pPr>
        <w:jc w:val="both"/>
        <w:rPr>
          <w:rFonts w:cstheme="minorHAnsi"/>
          <w:sz w:val="24"/>
          <w:szCs w:val="24"/>
        </w:rPr>
      </w:pPr>
      <w:r w:rsidRPr="00FB71FA">
        <w:rPr>
          <w:rFonts w:cstheme="minorHAnsi"/>
          <w:sz w:val="24"/>
          <w:szCs w:val="24"/>
        </w:rPr>
        <w:t>Ustawa o pobieraniu, przechowywaniu i przeszczepianiu komórek, tkanek i narządów budzi kontrowersje.</w:t>
      </w:r>
      <w:r w:rsidR="00045852" w:rsidRPr="00FB71FA">
        <w:rPr>
          <w:rFonts w:cstheme="minorHAnsi"/>
          <w:sz w:val="24"/>
          <w:szCs w:val="24"/>
        </w:rPr>
        <w:t xml:space="preserve"> Tkanki i komórki mogą być pobierane w zakładzie pogrzebowym, ustawa </w:t>
      </w:r>
      <w:r w:rsidRPr="00FB71FA">
        <w:rPr>
          <w:rFonts w:cstheme="minorHAnsi"/>
          <w:sz w:val="24"/>
          <w:szCs w:val="24"/>
        </w:rPr>
        <w:t xml:space="preserve">definiuje co </w:t>
      </w:r>
      <w:r w:rsidRPr="00FB71FA">
        <w:rPr>
          <w:rFonts w:cstheme="minorHAnsi"/>
          <w:color w:val="00B050"/>
          <w:sz w:val="24"/>
          <w:szCs w:val="24"/>
        </w:rPr>
        <w:t>należy rozumieć przez śmierć</w:t>
      </w:r>
      <w:r w:rsidRPr="00FB71FA">
        <w:rPr>
          <w:rFonts w:cstheme="minorHAnsi"/>
          <w:sz w:val="24"/>
          <w:szCs w:val="24"/>
        </w:rPr>
        <w:t>. U</w:t>
      </w:r>
      <w:r w:rsidR="00045852" w:rsidRPr="00FB71FA">
        <w:rPr>
          <w:rFonts w:cstheme="minorHAnsi"/>
          <w:sz w:val="24"/>
          <w:szCs w:val="24"/>
        </w:rPr>
        <w:t xml:space="preserve">stawa ma </w:t>
      </w:r>
      <w:r w:rsidRPr="00FB71FA">
        <w:rPr>
          <w:rFonts w:cstheme="minorHAnsi"/>
          <w:sz w:val="24"/>
          <w:szCs w:val="24"/>
        </w:rPr>
        <w:t xml:space="preserve">już </w:t>
      </w:r>
      <w:r w:rsidR="00045852" w:rsidRPr="00FB71FA">
        <w:rPr>
          <w:rFonts w:cstheme="minorHAnsi"/>
          <w:sz w:val="24"/>
          <w:szCs w:val="24"/>
        </w:rPr>
        <w:t>gotową nowelizację, która dotyczy jednak dostosowania prawa polskiego do dyrektywy unijnej, a</w:t>
      </w:r>
      <w:r w:rsidRPr="00FB71FA">
        <w:rPr>
          <w:rFonts w:cstheme="minorHAnsi"/>
          <w:sz w:val="24"/>
          <w:szCs w:val="24"/>
        </w:rPr>
        <w:t xml:space="preserve"> nie kwestii, które zostały omówione w trakcie wykładu</w:t>
      </w:r>
      <w:r w:rsidR="00045852" w:rsidRPr="00FB71FA">
        <w:rPr>
          <w:rFonts w:cstheme="minorHAnsi"/>
          <w:sz w:val="24"/>
          <w:szCs w:val="24"/>
        </w:rPr>
        <w:t>.</w:t>
      </w:r>
      <w:r w:rsidR="003F2EEC" w:rsidRPr="00FB71FA">
        <w:rPr>
          <w:rFonts w:cstheme="minorHAnsi"/>
          <w:sz w:val="24"/>
          <w:szCs w:val="24"/>
        </w:rPr>
        <w:t xml:space="preserve"> </w:t>
      </w:r>
    </w:p>
    <w:p w14:paraId="331E09F5" w14:textId="56896C12" w:rsidR="00CC32FA" w:rsidRPr="00FB71FA" w:rsidRDefault="003F2EEC" w:rsidP="00FB71FA">
      <w:pPr>
        <w:jc w:val="both"/>
        <w:rPr>
          <w:rFonts w:cstheme="minorHAnsi"/>
          <w:sz w:val="24"/>
          <w:szCs w:val="24"/>
          <w:u w:val="single"/>
        </w:rPr>
      </w:pPr>
      <w:r w:rsidRPr="00FB71FA">
        <w:rPr>
          <w:rFonts w:cstheme="minorHAnsi"/>
          <w:sz w:val="24"/>
          <w:szCs w:val="24"/>
          <w:u w:val="single"/>
        </w:rPr>
        <w:t>Dyskusja</w:t>
      </w:r>
      <w:r w:rsidR="00CC32FA" w:rsidRPr="00FB71FA">
        <w:rPr>
          <w:rFonts w:cstheme="minorHAnsi"/>
          <w:sz w:val="24"/>
          <w:szCs w:val="24"/>
          <w:u w:val="single"/>
        </w:rPr>
        <w:t xml:space="preserve"> uczestników </w:t>
      </w:r>
      <w:r w:rsidR="00361D62" w:rsidRPr="00FB71FA">
        <w:rPr>
          <w:rFonts w:cstheme="minorHAnsi"/>
          <w:sz w:val="24"/>
          <w:szCs w:val="24"/>
          <w:u w:val="single"/>
        </w:rPr>
        <w:t>warsztatów</w:t>
      </w:r>
      <w:r w:rsidR="00CC32FA" w:rsidRPr="00FB71FA">
        <w:rPr>
          <w:rFonts w:cstheme="minorHAnsi"/>
          <w:sz w:val="24"/>
          <w:szCs w:val="24"/>
          <w:u w:val="single"/>
        </w:rPr>
        <w:t xml:space="preserve"> i pytania</w:t>
      </w:r>
      <w:r w:rsidR="00361D62" w:rsidRPr="00FB71FA">
        <w:rPr>
          <w:rFonts w:cstheme="minorHAnsi"/>
          <w:sz w:val="24"/>
          <w:szCs w:val="24"/>
          <w:u w:val="single"/>
        </w:rPr>
        <w:t>:</w:t>
      </w:r>
    </w:p>
    <w:p w14:paraId="2270C031" w14:textId="77777777" w:rsidR="00CC32FA" w:rsidRPr="00FB71FA" w:rsidRDefault="00CC32FA" w:rsidP="00FB71FA">
      <w:pPr>
        <w:pStyle w:val="Akapitzlist"/>
        <w:numPr>
          <w:ilvl w:val="0"/>
          <w:numId w:val="13"/>
        </w:numPr>
        <w:jc w:val="both"/>
        <w:rPr>
          <w:rFonts w:cstheme="minorHAnsi"/>
          <w:sz w:val="24"/>
          <w:szCs w:val="24"/>
        </w:rPr>
      </w:pPr>
      <w:r w:rsidRPr="00FB71FA">
        <w:rPr>
          <w:rFonts w:cstheme="minorHAnsi"/>
          <w:sz w:val="24"/>
          <w:szCs w:val="24"/>
        </w:rPr>
        <w:t xml:space="preserve">Co się dzieje w sytuacji, gdy jeden rodzic wyrazi zgodę na to, aby dziecko zostało dawcą szpiku, a drugi nie? </w:t>
      </w:r>
    </w:p>
    <w:p w14:paraId="5A89D684" w14:textId="77777777" w:rsidR="003F2EEC" w:rsidRPr="00FB71FA" w:rsidRDefault="00CC32FA" w:rsidP="00FB71FA">
      <w:pPr>
        <w:ind w:left="360"/>
        <w:jc w:val="both"/>
        <w:rPr>
          <w:rFonts w:cstheme="minorHAnsi"/>
          <w:sz w:val="24"/>
          <w:szCs w:val="24"/>
        </w:rPr>
      </w:pPr>
      <w:r w:rsidRPr="00FB71FA">
        <w:rPr>
          <w:rFonts w:cstheme="minorHAnsi"/>
          <w:sz w:val="24"/>
          <w:szCs w:val="24"/>
        </w:rPr>
        <w:t>Ustawa wymaga zgody</w:t>
      </w:r>
      <w:r w:rsidR="003F2EEC" w:rsidRPr="00FB71FA">
        <w:rPr>
          <w:rFonts w:cstheme="minorHAnsi"/>
          <w:sz w:val="24"/>
          <w:szCs w:val="24"/>
        </w:rPr>
        <w:t xml:space="preserve"> </w:t>
      </w:r>
      <w:r w:rsidRPr="00FB71FA">
        <w:rPr>
          <w:rFonts w:cstheme="minorHAnsi"/>
          <w:sz w:val="24"/>
          <w:szCs w:val="24"/>
        </w:rPr>
        <w:t>„przedstawiciela ustawowego”, w takiej sytuacji wystarczy zatem zgoda jednego z rodziców, a do przeszczepu dojdzie i tak po uzyskaniu zgody sądu opiekuńczego</w:t>
      </w:r>
      <w:r w:rsidR="003F2EEC" w:rsidRPr="00FB71FA">
        <w:rPr>
          <w:rFonts w:cstheme="minorHAnsi"/>
          <w:sz w:val="24"/>
          <w:szCs w:val="24"/>
        </w:rPr>
        <w:t>.</w:t>
      </w:r>
    </w:p>
    <w:p w14:paraId="74F76110" w14:textId="77777777" w:rsidR="00DA2D9B" w:rsidRPr="00FB71FA" w:rsidRDefault="00F4050F" w:rsidP="00FB71FA">
      <w:pPr>
        <w:pStyle w:val="Akapitzlist"/>
        <w:numPr>
          <w:ilvl w:val="0"/>
          <w:numId w:val="13"/>
        </w:numPr>
        <w:jc w:val="both"/>
        <w:rPr>
          <w:rFonts w:cstheme="minorHAnsi"/>
          <w:sz w:val="24"/>
          <w:szCs w:val="24"/>
        </w:rPr>
      </w:pPr>
      <w:r w:rsidRPr="00FB71FA">
        <w:rPr>
          <w:rFonts w:cstheme="minorHAnsi"/>
          <w:sz w:val="24"/>
          <w:szCs w:val="24"/>
        </w:rPr>
        <w:t>Jak wygląda sytuacja wyrażenia zgody/sprzeciwu</w:t>
      </w:r>
      <w:r w:rsidR="00CC32FA" w:rsidRPr="00FB71FA">
        <w:rPr>
          <w:rFonts w:cstheme="minorHAnsi"/>
          <w:sz w:val="24"/>
          <w:szCs w:val="24"/>
        </w:rPr>
        <w:t xml:space="preserve"> na przeszczep organów</w:t>
      </w:r>
      <w:r w:rsidRPr="00FB71FA">
        <w:rPr>
          <w:rFonts w:cstheme="minorHAnsi"/>
          <w:sz w:val="24"/>
          <w:szCs w:val="24"/>
        </w:rPr>
        <w:t xml:space="preserve"> w Europie?</w:t>
      </w:r>
    </w:p>
    <w:p w14:paraId="51539E38" w14:textId="77777777" w:rsidR="00F4050F" w:rsidRPr="00FB71FA" w:rsidRDefault="00F4050F" w:rsidP="00FB71FA">
      <w:pPr>
        <w:jc w:val="both"/>
        <w:rPr>
          <w:rFonts w:cstheme="minorHAnsi"/>
          <w:sz w:val="24"/>
          <w:szCs w:val="24"/>
        </w:rPr>
      </w:pPr>
      <w:r w:rsidRPr="00FB71FA">
        <w:rPr>
          <w:rFonts w:cstheme="minorHAnsi"/>
          <w:sz w:val="24"/>
          <w:szCs w:val="24"/>
        </w:rPr>
        <w:lastRenderedPageBreak/>
        <w:t xml:space="preserve">Większość państw opiera się na zasadzie sprzeciwu. </w:t>
      </w:r>
      <w:r w:rsidR="00446BD3" w:rsidRPr="00FB71FA">
        <w:rPr>
          <w:rFonts w:cstheme="minorHAnsi"/>
          <w:sz w:val="24"/>
          <w:szCs w:val="24"/>
        </w:rPr>
        <w:t xml:space="preserve">Ale jeśli człowiek wyrazi zgodę, to pewnie zostanie to uszanowane. </w:t>
      </w:r>
    </w:p>
    <w:p w14:paraId="0FE9AA7B" w14:textId="7C55F803" w:rsidR="00446BD3" w:rsidRPr="00FB71FA" w:rsidRDefault="00CC32FA" w:rsidP="00FB71FA">
      <w:pPr>
        <w:pStyle w:val="Akapitzlist"/>
        <w:numPr>
          <w:ilvl w:val="0"/>
          <w:numId w:val="13"/>
        </w:numPr>
        <w:jc w:val="both"/>
        <w:rPr>
          <w:rFonts w:cstheme="minorHAnsi"/>
          <w:sz w:val="24"/>
          <w:szCs w:val="24"/>
        </w:rPr>
      </w:pPr>
      <w:r w:rsidRPr="00FB71FA">
        <w:rPr>
          <w:rFonts w:cstheme="minorHAnsi"/>
          <w:sz w:val="24"/>
          <w:szCs w:val="24"/>
        </w:rPr>
        <w:t>Czy ust</w:t>
      </w:r>
      <w:r w:rsidR="00BE2E41">
        <w:rPr>
          <w:rFonts w:cstheme="minorHAnsi"/>
          <w:sz w:val="24"/>
          <w:szCs w:val="24"/>
        </w:rPr>
        <w:t>awa</w:t>
      </w:r>
      <w:r w:rsidRPr="00FB71FA">
        <w:rPr>
          <w:rFonts w:cstheme="minorHAnsi"/>
          <w:sz w:val="24"/>
          <w:szCs w:val="24"/>
        </w:rPr>
        <w:t xml:space="preserve"> o zawodach lek i lekarza d</w:t>
      </w:r>
      <w:r w:rsidR="00446BD3" w:rsidRPr="00FB71FA">
        <w:rPr>
          <w:rFonts w:cstheme="minorHAnsi"/>
          <w:sz w:val="24"/>
          <w:szCs w:val="24"/>
        </w:rPr>
        <w:t>ent</w:t>
      </w:r>
      <w:r w:rsidRPr="00FB71FA">
        <w:rPr>
          <w:rFonts w:cstheme="minorHAnsi"/>
          <w:sz w:val="24"/>
          <w:szCs w:val="24"/>
        </w:rPr>
        <w:t>ysty to naj</w:t>
      </w:r>
      <w:r w:rsidR="00446BD3" w:rsidRPr="00FB71FA">
        <w:rPr>
          <w:rFonts w:cstheme="minorHAnsi"/>
          <w:sz w:val="24"/>
          <w:szCs w:val="24"/>
        </w:rPr>
        <w:t>lepsza</w:t>
      </w:r>
      <w:r w:rsidRPr="00FB71FA">
        <w:rPr>
          <w:rFonts w:cstheme="minorHAnsi"/>
          <w:sz w:val="24"/>
          <w:szCs w:val="24"/>
        </w:rPr>
        <w:t xml:space="preserve"> ustawa, w której</w:t>
      </w:r>
      <w:r w:rsidR="00446BD3" w:rsidRPr="00FB71FA">
        <w:rPr>
          <w:rFonts w:cstheme="minorHAnsi"/>
          <w:sz w:val="24"/>
          <w:szCs w:val="24"/>
        </w:rPr>
        <w:t xml:space="preserve"> </w:t>
      </w:r>
      <w:r w:rsidRPr="00FB71FA">
        <w:rPr>
          <w:rFonts w:cstheme="minorHAnsi"/>
          <w:sz w:val="24"/>
          <w:szCs w:val="24"/>
        </w:rPr>
        <w:t>można uregulować,</w:t>
      </w:r>
      <w:r w:rsidR="00446BD3" w:rsidRPr="00FB71FA">
        <w:rPr>
          <w:rFonts w:cstheme="minorHAnsi"/>
          <w:sz w:val="24"/>
          <w:szCs w:val="24"/>
        </w:rPr>
        <w:t xml:space="preserve"> kiedy </w:t>
      </w:r>
      <w:r w:rsidRPr="00FB71FA">
        <w:rPr>
          <w:rFonts w:cstheme="minorHAnsi"/>
          <w:sz w:val="24"/>
          <w:szCs w:val="24"/>
        </w:rPr>
        <w:t xml:space="preserve">następuje </w:t>
      </w:r>
      <w:r w:rsidR="00446BD3" w:rsidRPr="00FB71FA">
        <w:rPr>
          <w:rFonts w:cstheme="minorHAnsi"/>
          <w:sz w:val="24"/>
          <w:szCs w:val="24"/>
        </w:rPr>
        <w:t>śmierć?</w:t>
      </w:r>
    </w:p>
    <w:p w14:paraId="123DE5E3" w14:textId="77777777" w:rsidR="00446BD3" w:rsidRPr="00FB71FA" w:rsidRDefault="00CC32FA" w:rsidP="00FB71FA">
      <w:pPr>
        <w:jc w:val="both"/>
        <w:rPr>
          <w:rFonts w:cstheme="minorHAnsi"/>
          <w:sz w:val="24"/>
          <w:szCs w:val="24"/>
        </w:rPr>
      </w:pPr>
      <w:r w:rsidRPr="00FB71FA">
        <w:rPr>
          <w:rFonts w:cstheme="minorHAnsi"/>
          <w:sz w:val="24"/>
          <w:szCs w:val="24"/>
        </w:rPr>
        <w:t>Tak. Śmierć</w:t>
      </w:r>
      <w:r w:rsidR="00446BD3" w:rsidRPr="00FB71FA">
        <w:rPr>
          <w:rFonts w:cstheme="minorHAnsi"/>
          <w:sz w:val="24"/>
          <w:szCs w:val="24"/>
        </w:rPr>
        <w:t xml:space="preserve"> </w:t>
      </w:r>
      <w:r w:rsidRPr="00FB71FA">
        <w:rPr>
          <w:rFonts w:cstheme="minorHAnsi"/>
          <w:sz w:val="24"/>
          <w:szCs w:val="24"/>
        </w:rPr>
        <w:t>stwierdza lekarz, więc należałoby tę kwestię uregulować w ustawie o zawodach lekarza i lekarza dentysty.</w:t>
      </w:r>
      <w:r w:rsidR="00446BD3" w:rsidRPr="00FB71FA">
        <w:rPr>
          <w:rFonts w:cstheme="minorHAnsi"/>
          <w:sz w:val="24"/>
          <w:szCs w:val="24"/>
        </w:rPr>
        <w:t>.</w:t>
      </w:r>
    </w:p>
    <w:p w14:paraId="32444DD0" w14:textId="72823311" w:rsidR="00446BD3" w:rsidRDefault="009E727D" w:rsidP="00FB71FA">
      <w:pPr>
        <w:jc w:val="both"/>
        <w:rPr>
          <w:rFonts w:cstheme="minorHAnsi"/>
          <w:b/>
          <w:color w:val="00B050"/>
          <w:sz w:val="24"/>
          <w:szCs w:val="24"/>
          <w:u w:val="single"/>
        </w:rPr>
      </w:pPr>
      <w:r w:rsidRPr="00FB71FA">
        <w:rPr>
          <w:rFonts w:cstheme="minorHAnsi"/>
          <w:b/>
          <w:color w:val="00B050"/>
          <w:sz w:val="24"/>
          <w:szCs w:val="24"/>
          <w:u w:val="single"/>
        </w:rPr>
        <w:t>Prof. zw. dr hab.</w:t>
      </w:r>
      <w:r w:rsidR="00446BD3" w:rsidRPr="00FB71FA">
        <w:rPr>
          <w:rFonts w:cstheme="minorHAnsi"/>
          <w:b/>
          <w:color w:val="00B050"/>
          <w:sz w:val="24"/>
          <w:szCs w:val="24"/>
          <w:u w:val="single"/>
        </w:rPr>
        <w:t xml:space="preserve"> Jacek Sobczak</w:t>
      </w:r>
      <w:r w:rsidRPr="00FB71FA">
        <w:rPr>
          <w:rFonts w:cstheme="minorHAnsi"/>
          <w:b/>
          <w:color w:val="00B050"/>
          <w:sz w:val="24"/>
          <w:szCs w:val="24"/>
          <w:u w:val="single"/>
        </w:rPr>
        <w:t xml:space="preserve"> Uniwersytet SWPS</w:t>
      </w:r>
    </w:p>
    <w:p w14:paraId="07EDFCE7" w14:textId="77777777" w:rsidR="00C065E5" w:rsidRPr="00FB71FA" w:rsidRDefault="00C065E5" w:rsidP="00FB71FA">
      <w:pPr>
        <w:jc w:val="both"/>
        <w:rPr>
          <w:rFonts w:cstheme="minorHAnsi"/>
          <w:b/>
          <w:color w:val="00B050"/>
          <w:sz w:val="24"/>
          <w:szCs w:val="24"/>
          <w:u w:val="single"/>
        </w:rPr>
      </w:pPr>
    </w:p>
    <w:p w14:paraId="0169E3E2" w14:textId="442A537F" w:rsidR="000F0C32" w:rsidRPr="00FB71FA" w:rsidRDefault="009E727D" w:rsidP="00FB71FA">
      <w:pPr>
        <w:jc w:val="both"/>
        <w:rPr>
          <w:rFonts w:cstheme="minorHAnsi"/>
          <w:sz w:val="24"/>
          <w:szCs w:val="24"/>
        </w:rPr>
      </w:pPr>
      <w:r w:rsidRPr="00FB71FA">
        <w:rPr>
          <w:rFonts w:cstheme="minorHAnsi"/>
          <w:sz w:val="24"/>
          <w:szCs w:val="24"/>
        </w:rPr>
        <w:t>Profesor zwrócił uwagę na o</w:t>
      </w:r>
      <w:r w:rsidR="00BE2E41">
        <w:rPr>
          <w:rFonts w:cstheme="minorHAnsi"/>
          <w:sz w:val="24"/>
          <w:szCs w:val="24"/>
        </w:rPr>
        <w:t>lbrzymią</w:t>
      </w:r>
      <w:r w:rsidR="000F0C32" w:rsidRPr="00FB71FA">
        <w:rPr>
          <w:rFonts w:cstheme="minorHAnsi"/>
          <w:sz w:val="24"/>
          <w:szCs w:val="24"/>
        </w:rPr>
        <w:t xml:space="preserve"> działalność ustawodawcy, który chce uregulować wszystko,</w:t>
      </w:r>
      <w:r w:rsidRPr="00FB71FA">
        <w:rPr>
          <w:rFonts w:cstheme="minorHAnsi"/>
          <w:sz w:val="24"/>
          <w:szCs w:val="24"/>
        </w:rPr>
        <w:t xml:space="preserve"> co jest</w:t>
      </w:r>
      <w:r w:rsidR="000F0C32" w:rsidRPr="00FB71FA">
        <w:rPr>
          <w:rFonts w:cstheme="minorHAnsi"/>
          <w:sz w:val="24"/>
          <w:szCs w:val="24"/>
        </w:rPr>
        <w:t xml:space="preserve"> założenie</w:t>
      </w:r>
      <w:r w:rsidRPr="00FB71FA">
        <w:rPr>
          <w:rFonts w:cstheme="minorHAnsi"/>
          <w:sz w:val="24"/>
          <w:szCs w:val="24"/>
        </w:rPr>
        <w:t>m błędnym</w:t>
      </w:r>
      <w:r w:rsidR="000F0C32" w:rsidRPr="00FB71FA">
        <w:rPr>
          <w:rFonts w:cstheme="minorHAnsi"/>
          <w:sz w:val="24"/>
          <w:szCs w:val="24"/>
        </w:rPr>
        <w:t xml:space="preserve"> w opinii profesora. W Austrii i Szwajcarii nie wymaga się od lekarza</w:t>
      </w:r>
      <w:r w:rsidR="007944E4" w:rsidRPr="00FB71FA">
        <w:rPr>
          <w:rFonts w:cstheme="minorHAnsi"/>
          <w:sz w:val="24"/>
          <w:szCs w:val="24"/>
        </w:rPr>
        <w:t>, aby był urzędnikiem</w:t>
      </w:r>
      <w:r w:rsidR="000F0C32" w:rsidRPr="00FB71FA">
        <w:rPr>
          <w:rFonts w:cstheme="minorHAnsi"/>
          <w:sz w:val="24"/>
          <w:szCs w:val="24"/>
        </w:rPr>
        <w:t xml:space="preserve">. </w:t>
      </w:r>
      <w:r w:rsidRPr="00FB71FA">
        <w:rPr>
          <w:rFonts w:cstheme="minorHAnsi"/>
          <w:sz w:val="24"/>
          <w:szCs w:val="24"/>
        </w:rPr>
        <w:t>Lekarz musi mieć</w:t>
      </w:r>
      <w:r w:rsidR="000F0C32" w:rsidRPr="00FB71FA">
        <w:rPr>
          <w:rFonts w:cstheme="minorHAnsi"/>
          <w:sz w:val="24"/>
          <w:szCs w:val="24"/>
        </w:rPr>
        <w:t xml:space="preserve"> czas</w:t>
      </w:r>
      <w:r w:rsidRPr="00FB71FA">
        <w:rPr>
          <w:rFonts w:cstheme="minorHAnsi"/>
          <w:sz w:val="24"/>
          <w:szCs w:val="24"/>
        </w:rPr>
        <w:t xml:space="preserve"> na leczenie, a nie </w:t>
      </w:r>
      <w:r w:rsidR="00E25FB9">
        <w:rPr>
          <w:rFonts w:cstheme="minorHAnsi"/>
          <w:sz w:val="24"/>
          <w:szCs w:val="24"/>
        </w:rPr>
        <w:t>„</w:t>
      </w:r>
      <w:r w:rsidRPr="00FB71FA">
        <w:rPr>
          <w:rFonts w:cstheme="minorHAnsi"/>
          <w:sz w:val="24"/>
          <w:szCs w:val="24"/>
        </w:rPr>
        <w:t>zabawę</w:t>
      </w:r>
      <w:r w:rsidR="000F0C32" w:rsidRPr="00FB71FA">
        <w:rPr>
          <w:rFonts w:cstheme="minorHAnsi"/>
          <w:sz w:val="24"/>
          <w:szCs w:val="24"/>
        </w:rPr>
        <w:t xml:space="preserve"> w urzędnika</w:t>
      </w:r>
      <w:r w:rsidR="00E25FB9">
        <w:rPr>
          <w:rFonts w:cstheme="minorHAnsi"/>
          <w:sz w:val="24"/>
          <w:szCs w:val="24"/>
        </w:rPr>
        <w:t>”</w:t>
      </w:r>
      <w:bookmarkStart w:id="0" w:name="_GoBack"/>
      <w:bookmarkEnd w:id="0"/>
      <w:r w:rsidR="000F0C32" w:rsidRPr="00FB71FA">
        <w:rPr>
          <w:rFonts w:cstheme="minorHAnsi"/>
          <w:sz w:val="24"/>
          <w:szCs w:val="24"/>
        </w:rPr>
        <w:t>.</w:t>
      </w:r>
    </w:p>
    <w:p w14:paraId="5657F4DF" w14:textId="77777777" w:rsidR="00A346E6" w:rsidRPr="00FB71FA" w:rsidRDefault="00A346E6" w:rsidP="00FB71FA">
      <w:pPr>
        <w:jc w:val="both"/>
        <w:rPr>
          <w:rFonts w:cstheme="minorHAnsi"/>
          <w:sz w:val="24"/>
          <w:szCs w:val="24"/>
        </w:rPr>
      </w:pPr>
      <w:r w:rsidRPr="00FB71FA">
        <w:rPr>
          <w:rFonts w:cstheme="minorHAnsi"/>
          <w:b/>
          <w:sz w:val="24"/>
          <w:szCs w:val="24"/>
        </w:rPr>
        <w:t>Tajemnica lekarska ma charakter tajemnicy zawodowej i jest gwarancją praw pacjenta</w:t>
      </w:r>
      <w:r w:rsidRPr="00FB71FA">
        <w:rPr>
          <w:rFonts w:cstheme="minorHAnsi"/>
          <w:sz w:val="24"/>
          <w:szCs w:val="24"/>
        </w:rPr>
        <w:t>. Z punktu widzenia prawnego i etycznego</w:t>
      </w:r>
      <w:r w:rsidR="009E727D" w:rsidRPr="00FB71FA">
        <w:rPr>
          <w:rFonts w:cstheme="minorHAnsi"/>
          <w:sz w:val="24"/>
          <w:szCs w:val="24"/>
        </w:rPr>
        <w:t xml:space="preserve"> zachowanie tajemnicy jest obowiąz</w:t>
      </w:r>
      <w:r w:rsidRPr="00FB71FA">
        <w:rPr>
          <w:rFonts w:cstheme="minorHAnsi"/>
          <w:sz w:val="24"/>
          <w:szCs w:val="24"/>
        </w:rPr>
        <w:t>k</w:t>
      </w:r>
      <w:r w:rsidR="009E727D" w:rsidRPr="00FB71FA">
        <w:rPr>
          <w:rFonts w:cstheme="minorHAnsi"/>
          <w:sz w:val="24"/>
          <w:szCs w:val="24"/>
        </w:rPr>
        <w:t>iem lekarza. Nie</w:t>
      </w:r>
      <w:r w:rsidRPr="00FB71FA">
        <w:rPr>
          <w:rFonts w:cstheme="minorHAnsi"/>
          <w:sz w:val="24"/>
          <w:szCs w:val="24"/>
        </w:rPr>
        <w:t xml:space="preserve"> wolno lekarzom pozwolić na robienie sensacji z ich pracy przez dziennikarzy, ponieważ to niebezpieczne zarówno dla lekarzy, jak i pacjentów.</w:t>
      </w:r>
    </w:p>
    <w:p w14:paraId="0759E975" w14:textId="77777777" w:rsidR="007944E4" w:rsidRPr="00FB71FA" w:rsidRDefault="00A346E6" w:rsidP="00FB71FA">
      <w:pPr>
        <w:jc w:val="both"/>
        <w:rPr>
          <w:rFonts w:cstheme="minorHAnsi"/>
          <w:sz w:val="24"/>
          <w:szCs w:val="24"/>
        </w:rPr>
      </w:pPr>
      <w:r w:rsidRPr="00FB71FA">
        <w:rPr>
          <w:rFonts w:cstheme="minorHAnsi"/>
          <w:sz w:val="24"/>
          <w:szCs w:val="24"/>
        </w:rPr>
        <w:t xml:space="preserve">Tajemnica lekarska nie jest </w:t>
      </w:r>
      <w:r w:rsidR="009E727D" w:rsidRPr="00FB71FA">
        <w:rPr>
          <w:rFonts w:cstheme="minorHAnsi"/>
          <w:sz w:val="24"/>
          <w:szCs w:val="24"/>
        </w:rPr>
        <w:t xml:space="preserve">uregulowana tylko w </w:t>
      </w:r>
      <w:r w:rsidR="007944E4" w:rsidRPr="00FB71FA">
        <w:rPr>
          <w:rFonts w:cstheme="minorHAnsi"/>
          <w:sz w:val="24"/>
          <w:szCs w:val="24"/>
        </w:rPr>
        <w:t>ustawach</w:t>
      </w:r>
      <w:r w:rsidR="009E727D" w:rsidRPr="00FB71FA">
        <w:rPr>
          <w:rFonts w:cstheme="minorHAnsi"/>
          <w:sz w:val="24"/>
          <w:szCs w:val="24"/>
        </w:rPr>
        <w:t>. O</w:t>
      </w:r>
      <w:r w:rsidRPr="00FB71FA">
        <w:rPr>
          <w:rFonts w:cstheme="minorHAnsi"/>
          <w:sz w:val="24"/>
          <w:szCs w:val="24"/>
        </w:rPr>
        <w:t xml:space="preserve">bowiązek </w:t>
      </w:r>
      <w:r w:rsidR="009E727D" w:rsidRPr="00FB71FA">
        <w:rPr>
          <w:rFonts w:cstheme="minorHAnsi"/>
          <w:sz w:val="24"/>
          <w:szCs w:val="24"/>
        </w:rPr>
        <w:t xml:space="preserve">zachowania tajemnicy lekarskiej wynika również z </w:t>
      </w:r>
      <w:r w:rsidR="007944E4" w:rsidRPr="00FB71FA">
        <w:rPr>
          <w:rFonts w:cstheme="minorHAnsi"/>
          <w:sz w:val="24"/>
          <w:szCs w:val="24"/>
        </w:rPr>
        <w:t>Konstytucji.</w:t>
      </w:r>
    </w:p>
    <w:p w14:paraId="1F5DCF4D" w14:textId="77777777" w:rsidR="009E727D" w:rsidRPr="00FB71FA" w:rsidRDefault="009E727D" w:rsidP="00FB71FA">
      <w:pPr>
        <w:jc w:val="both"/>
        <w:rPr>
          <w:rFonts w:cstheme="minorHAnsi"/>
          <w:sz w:val="24"/>
          <w:szCs w:val="24"/>
        </w:rPr>
      </w:pPr>
      <w:r w:rsidRPr="00FB71FA">
        <w:rPr>
          <w:rFonts w:cstheme="minorHAnsi"/>
          <w:sz w:val="24"/>
          <w:szCs w:val="24"/>
        </w:rPr>
        <w:t>art. 47 Konstytucji:</w:t>
      </w:r>
    </w:p>
    <w:p w14:paraId="6CE66D60" w14:textId="77777777" w:rsidR="009E727D" w:rsidRPr="00FB71FA" w:rsidRDefault="009E727D" w:rsidP="00FB71FA">
      <w:pPr>
        <w:pStyle w:val="Cytat"/>
        <w:jc w:val="both"/>
        <w:rPr>
          <w:rFonts w:cstheme="minorHAnsi"/>
          <w:sz w:val="24"/>
          <w:szCs w:val="24"/>
        </w:rPr>
      </w:pPr>
      <w:r w:rsidRPr="00FB71FA">
        <w:rPr>
          <w:rFonts w:cstheme="minorHAnsi"/>
          <w:sz w:val="24"/>
          <w:szCs w:val="24"/>
        </w:rPr>
        <w:t>Każdy ma prawo do ochrony prawnej życia prywatnego, rodzinnego, czci i dobrego imienia oraz do decydowania o swoim życiu osobistym.</w:t>
      </w:r>
    </w:p>
    <w:p w14:paraId="5EFEE2C0" w14:textId="77777777" w:rsidR="009E727D" w:rsidRPr="00FB71FA" w:rsidRDefault="009E727D" w:rsidP="00FB71FA">
      <w:pPr>
        <w:jc w:val="both"/>
        <w:rPr>
          <w:rFonts w:cstheme="minorHAnsi"/>
          <w:sz w:val="24"/>
          <w:szCs w:val="24"/>
        </w:rPr>
      </w:pPr>
      <w:r w:rsidRPr="00FB71FA">
        <w:rPr>
          <w:rFonts w:cstheme="minorHAnsi"/>
          <w:sz w:val="24"/>
          <w:szCs w:val="24"/>
        </w:rPr>
        <w:t>Art. 51 Konstytucji:</w:t>
      </w:r>
    </w:p>
    <w:p w14:paraId="734DC8B9" w14:textId="77777777" w:rsidR="009E727D" w:rsidRPr="00FB71FA" w:rsidRDefault="009E727D" w:rsidP="00FB71FA">
      <w:pPr>
        <w:pStyle w:val="Cytat"/>
        <w:numPr>
          <w:ilvl w:val="0"/>
          <w:numId w:val="14"/>
        </w:numPr>
        <w:jc w:val="both"/>
        <w:rPr>
          <w:rFonts w:cstheme="minorHAnsi"/>
          <w:sz w:val="24"/>
          <w:szCs w:val="24"/>
        </w:rPr>
      </w:pPr>
      <w:r w:rsidRPr="00FB71FA">
        <w:rPr>
          <w:rFonts w:cstheme="minorHAnsi"/>
          <w:sz w:val="24"/>
          <w:szCs w:val="24"/>
        </w:rPr>
        <w:t>Nikt nie może być obowiązany inaczej niż na podstawie ustawy do ujawniania informacji dotyczących jego osoby.</w:t>
      </w:r>
    </w:p>
    <w:p w14:paraId="0A1A4D68" w14:textId="77777777" w:rsidR="009E727D" w:rsidRPr="00FB71FA" w:rsidRDefault="009E727D" w:rsidP="00FB71FA">
      <w:pPr>
        <w:jc w:val="both"/>
        <w:rPr>
          <w:rFonts w:cstheme="minorHAnsi"/>
          <w:sz w:val="24"/>
          <w:szCs w:val="24"/>
        </w:rPr>
      </w:pPr>
      <w:r w:rsidRPr="00FB71FA">
        <w:rPr>
          <w:rFonts w:cstheme="minorHAnsi"/>
          <w:sz w:val="24"/>
          <w:szCs w:val="24"/>
        </w:rPr>
        <w:t>Art. 49 Konstytucji:</w:t>
      </w:r>
    </w:p>
    <w:p w14:paraId="2E184D59" w14:textId="77777777" w:rsidR="009E727D" w:rsidRPr="00FB71FA" w:rsidRDefault="009E727D" w:rsidP="00FB71FA">
      <w:pPr>
        <w:pStyle w:val="Cytat"/>
        <w:jc w:val="both"/>
        <w:rPr>
          <w:rFonts w:cstheme="minorHAnsi"/>
          <w:sz w:val="24"/>
          <w:szCs w:val="24"/>
        </w:rPr>
      </w:pPr>
      <w:r w:rsidRPr="00FB71FA">
        <w:rPr>
          <w:rFonts w:cstheme="minorHAnsi"/>
          <w:sz w:val="24"/>
          <w:szCs w:val="24"/>
        </w:rPr>
        <w:t>Zapewnia się wolność i ochronę tajemnicy komunikowania się. Ich ograniczenie może nastąpić jedynie w przypadkach określonych w ustawie i w sposób w niej określony.</w:t>
      </w:r>
    </w:p>
    <w:p w14:paraId="755C1C81" w14:textId="77777777" w:rsidR="00A346E6" w:rsidRPr="00FB71FA" w:rsidRDefault="00A346E6" w:rsidP="00FB71FA">
      <w:pPr>
        <w:jc w:val="both"/>
        <w:rPr>
          <w:rFonts w:cstheme="minorHAnsi"/>
          <w:sz w:val="24"/>
          <w:szCs w:val="24"/>
        </w:rPr>
      </w:pPr>
      <w:r w:rsidRPr="00FB71FA">
        <w:rPr>
          <w:rFonts w:cstheme="minorHAnsi"/>
          <w:sz w:val="24"/>
          <w:szCs w:val="24"/>
        </w:rPr>
        <w:t>Co to jest tajemnica?</w:t>
      </w:r>
    </w:p>
    <w:p w14:paraId="69BE8483" w14:textId="77777777" w:rsidR="00A346E6" w:rsidRPr="00FB71FA" w:rsidRDefault="00A346E6" w:rsidP="00FB71FA">
      <w:pPr>
        <w:jc w:val="both"/>
        <w:rPr>
          <w:rFonts w:cstheme="minorHAnsi"/>
          <w:sz w:val="24"/>
          <w:szCs w:val="24"/>
        </w:rPr>
      </w:pPr>
      <w:r w:rsidRPr="00FB71FA">
        <w:rPr>
          <w:rFonts w:cstheme="minorHAnsi"/>
          <w:sz w:val="24"/>
          <w:szCs w:val="24"/>
        </w:rPr>
        <w:t>W języku p</w:t>
      </w:r>
      <w:r w:rsidR="007B5627" w:rsidRPr="00FB71FA">
        <w:rPr>
          <w:rFonts w:cstheme="minorHAnsi"/>
          <w:sz w:val="24"/>
          <w:szCs w:val="24"/>
        </w:rPr>
        <w:t>otocznym tajemnica to wiadomość</w:t>
      </w:r>
      <w:r w:rsidRPr="00FB71FA">
        <w:rPr>
          <w:rFonts w:cstheme="minorHAnsi"/>
          <w:sz w:val="24"/>
          <w:szCs w:val="24"/>
        </w:rPr>
        <w:t>, której to nie należy rozgłaszać, innymi słowy to sekret. Tajemnica lekarska to obowiązek lek</w:t>
      </w:r>
      <w:r w:rsidR="007B5627" w:rsidRPr="00FB71FA">
        <w:rPr>
          <w:rFonts w:cstheme="minorHAnsi"/>
          <w:sz w:val="24"/>
          <w:szCs w:val="24"/>
        </w:rPr>
        <w:t>arza, nakazujący nieudostępnianie o</w:t>
      </w:r>
      <w:r w:rsidRPr="00FB71FA">
        <w:rPr>
          <w:rFonts w:cstheme="minorHAnsi"/>
          <w:sz w:val="24"/>
          <w:szCs w:val="24"/>
        </w:rPr>
        <w:t>sobom postronnym wszystkiego, czego</w:t>
      </w:r>
      <w:r w:rsidR="007B5627" w:rsidRPr="00FB71FA">
        <w:rPr>
          <w:rFonts w:cstheme="minorHAnsi"/>
          <w:sz w:val="24"/>
          <w:szCs w:val="24"/>
        </w:rPr>
        <w:t xml:space="preserve"> lekarz</w:t>
      </w:r>
      <w:r w:rsidRPr="00FB71FA">
        <w:rPr>
          <w:rFonts w:cstheme="minorHAnsi"/>
          <w:sz w:val="24"/>
          <w:szCs w:val="24"/>
        </w:rPr>
        <w:t xml:space="preserve"> dowiedział się</w:t>
      </w:r>
      <w:r w:rsidR="007B5627" w:rsidRPr="00FB71FA">
        <w:rPr>
          <w:rFonts w:cstheme="minorHAnsi"/>
          <w:sz w:val="24"/>
          <w:szCs w:val="24"/>
        </w:rPr>
        <w:t xml:space="preserve"> </w:t>
      </w:r>
      <w:r w:rsidRPr="00FB71FA">
        <w:rPr>
          <w:rFonts w:cstheme="minorHAnsi"/>
          <w:sz w:val="24"/>
          <w:szCs w:val="24"/>
        </w:rPr>
        <w:t xml:space="preserve">w związku z wykonywaniem zawodu. </w:t>
      </w:r>
    </w:p>
    <w:p w14:paraId="4CEE74F9" w14:textId="77777777" w:rsidR="00A346E6" w:rsidRPr="00FB71FA" w:rsidRDefault="00A346E6" w:rsidP="00FB71FA">
      <w:pPr>
        <w:jc w:val="both"/>
        <w:rPr>
          <w:rFonts w:cstheme="minorHAnsi"/>
          <w:sz w:val="24"/>
          <w:szCs w:val="24"/>
        </w:rPr>
      </w:pPr>
      <w:r w:rsidRPr="00FB71FA">
        <w:rPr>
          <w:rFonts w:cstheme="minorHAnsi"/>
          <w:sz w:val="24"/>
          <w:szCs w:val="24"/>
        </w:rPr>
        <w:t xml:space="preserve">Lekarz z lekarzem nie może rozmawiać tak aby osoba postronna mogła odkodować o </w:t>
      </w:r>
      <w:r w:rsidR="007B5627" w:rsidRPr="00FB71FA">
        <w:rPr>
          <w:rFonts w:cstheme="minorHAnsi"/>
          <w:sz w:val="24"/>
          <w:szCs w:val="24"/>
        </w:rPr>
        <w:t>jakiego pacjenta</w:t>
      </w:r>
      <w:r w:rsidRPr="00FB71FA">
        <w:rPr>
          <w:rFonts w:cstheme="minorHAnsi"/>
          <w:sz w:val="24"/>
          <w:szCs w:val="24"/>
        </w:rPr>
        <w:t xml:space="preserve"> chodzi.</w:t>
      </w:r>
    </w:p>
    <w:p w14:paraId="730A570F" w14:textId="77777777" w:rsidR="00584022" w:rsidRPr="00FB71FA" w:rsidRDefault="00584022" w:rsidP="00FB71FA">
      <w:pPr>
        <w:jc w:val="both"/>
        <w:rPr>
          <w:rFonts w:cstheme="minorHAnsi"/>
          <w:sz w:val="24"/>
          <w:szCs w:val="24"/>
        </w:rPr>
      </w:pPr>
      <w:r w:rsidRPr="00FB71FA">
        <w:rPr>
          <w:rFonts w:cstheme="minorHAnsi"/>
          <w:sz w:val="24"/>
          <w:szCs w:val="24"/>
        </w:rPr>
        <w:lastRenderedPageBreak/>
        <w:t xml:space="preserve">Tajemnicę </w:t>
      </w:r>
      <w:r w:rsidR="00A346E6" w:rsidRPr="00FB71FA">
        <w:rPr>
          <w:rFonts w:cstheme="minorHAnsi"/>
          <w:sz w:val="24"/>
          <w:szCs w:val="24"/>
        </w:rPr>
        <w:t>L</w:t>
      </w:r>
      <w:r w:rsidRPr="00FB71FA">
        <w:rPr>
          <w:rFonts w:cstheme="minorHAnsi"/>
          <w:sz w:val="24"/>
          <w:szCs w:val="24"/>
        </w:rPr>
        <w:t>ekarską należy traktować</w:t>
      </w:r>
      <w:r w:rsidR="00A346E6" w:rsidRPr="00FB71FA">
        <w:rPr>
          <w:rFonts w:cstheme="minorHAnsi"/>
          <w:sz w:val="24"/>
          <w:szCs w:val="24"/>
        </w:rPr>
        <w:t xml:space="preserve"> jako obowiązek z</w:t>
      </w:r>
      <w:r w:rsidRPr="00FB71FA">
        <w:rPr>
          <w:rFonts w:cstheme="minorHAnsi"/>
          <w:sz w:val="24"/>
          <w:szCs w:val="24"/>
        </w:rPr>
        <w:t>achowania pewnej dyskrecji. J</w:t>
      </w:r>
      <w:r w:rsidR="00A346E6" w:rsidRPr="00FB71FA">
        <w:rPr>
          <w:rFonts w:cstheme="minorHAnsi"/>
          <w:sz w:val="24"/>
          <w:szCs w:val="24"/>
        </w:rPr>
        <w:t>edno</w:t>
      </w:r>
      <w:r w:rsidR="007944E4" w:rsidRPr="00FB71FA">
        <w:rPr>
          <w:rFonts w:cstheme="minorHAnsi"/>
          <w:sz w:val="24"/>
          <w:szCs w:val="24"/>
        </w:rPr>
        <w:t>stka wtajemnicza innego lekarza. P</w:t>
      </w:r>
      <w:r w:rsidR="00A346E6" w:rsidRPr="00FB71FA">
        <w:rPr>
          <w:rFonts w:cstheme="minorHAnsi"/>
          <w:sz w:val="24"/>
          <w:szCs w:val="24"/>
        </w:rPr>
        <w:t>acjent jest w sytuacji przymusowej. Informuje o sobie dlatego, że chce</w:t>
      </w:r>
      <w:r w:rsidRPr="00FB71FA">
        <w:rPr>
          <w:rFonts w:cstheme="minorHAnsi"/>
          <w:sz w:val="24"/>
          <w:szCs w:val="24"/>
        </w:rPr>
        <w:t xml:space="preserve"> coś uzyskać. Pacjent bez ujawnienia</w:t>
      </w:r>
      <w:r w:rsidR="00A346E6" w:rsidRPr="00FB71FA">
        <w:rPr>
          <w:rFonts w:cstheme="minorHAnsi"/>
          <w:sz w:val="24"/>
          <w:szCs w:val="24"/>
        </w:rPr>
        <w:t xml:space="preserve"> dyskretnych informacji nie może uzyskać prawidłowego i skutecznego świadczenia. Pewną trudność  sprawia odróżnienie tajemnicy zawod</w:t>
      </w:r>
      <w:r w:rsidR="004332E1" w:rsidRPr="00FB71FA">
        <w:rPr>
          <w:rFonts w:cstheme="minorHAnsi"/>
          <w:sz w:val="24"/>
          <w:szCs w:val="24"/>
        </w:rPr>
        <w:t>owej od służbowej i funkcyj</w:t>
      </w:r>
      <w:r w:rsidRPr="00FB71FA">
        <w:rPr>
          <w:rFonts w:cstheme="minorHAnsi"/>
          <w:sz w:val="24"/>
          <w:szCs w:val="24"/>
        </w:rPr>
        <w:t>n</w:t>
      </w:r>
      <w:r w:rsidR="004332E1" w:rsidRPr="00FB71FA">
        <w:rPr>
          <w:rFonts w:cstheme="minorHAnsi"/>
          <w:sz w:val="24"/>
          <w:szCs w:val="24"/>
        </w:rPr>
        <w:t xml:space="preserve">ej – to </w:t>
      </w:r>
      <w:r w:rsidRPr="00FB71FA">
        <w:rPr>
          <w:rFonts w:cstheme="minorHAnsi"/>
          <w:sz w:val="24"/>
          <w:szCs w:val="24"/>
        </w:rPr>
        <w:t xml:space="preserve">jednak, zdaniem profesora </w:t>
      </w:r>
      <w:r w:rsidR="004332E1" w:rsidRPr="00FB71FA">
        <w:rPr>
          <w:rFonts w:cstheme="minorHAnsi"/>
          <w:sz w:val="24"/>
          <w:szCs w:val="24"/>
        </w:rPr>
        <w:t xml:space="preserve">ma znaczenie tylko dla </w:t>
      </w:r>
      <w:r w:rsidRPr="00FB71FA">
        <w:rPr>
          <w:rFonts w:cstheme="minorHAnsi"/>
          <w:sz w:val="24"/>
          <w:szCs w:val="24"/>
        </w:rPr>
        <w:t>osób, które</w:t>
      </w:r>
      <w:r w:rsidR="004332E1" w:rsidRPr="00FB71FA">
        <w:rPr>
          <w:rFonts w:cstheme="minorHAnsi"/>
          <w:sz w:val="24"/>
          <w:szCs w:val="24"/>
        </w:rPr>
        <w:t xml:space="preserve"> się tym zajmują. Tajemnica zawodowa, lekarska powinna dawać jednostce gwarancję, że wykonujący zawód związany tajemnicą nie ujawni informacji, które posiadł w związku z wykony</w:t>
      </w:r>
      <w:r w:rsidRPr="00FB71FA">
        <w:rPr>
          <w:rFonts w:cstheme="minorHAnsi"/>
          <w:sz w:val="24"/>
          <w:szCs w:val="24"/>
        </w:rPr>
        <w:t>waniem zawodu.</w:t>
      </w:r>
    </w:p>
    <w:p w14:paraId="6EBADC26" w14:textId="77777777" w:rsidR="004332E1" w:rsidRPr="00FB71FA" w:rsidRDefault="00584022" w:rsidP="00FB71FA">
      <w:pPr>
        <w:jc w:val="both"/>
        <w:rPr>
          <w:rFonts w:cstheme="minorHAnsi"/>
          <w:sz w:val="24"/>
          <w:szCs w:val="24"/>
        </w:rPr>
      </w:pPr>
      <w:r w:rsidRPr="00FB71FA">
        <w:rPr>
          <w:rFonts w:cstheme="minorHAnsi"/>
          <w:sz w:val="24"/>
          <w:szCs w:val="24"/>
        </w:rPr>
        <w:t>Źródła</w:t>
      </w:r>
      <w:r w:rsidR="004332E1" w:rsidRPr="00FB71FA">
        <w:rPr>
          <w:rFonts w:cstheme="minorHAnsi"/>
          <w:sz w:val="24"/>
          <w:szCs w:val="24"/>
        </w:rPr>
        <w:t xml:space="preserve"> tajemnicy:</w:t>
      </w:r>
    </w:p>
    <w:p w14:paraId="119C87D5" w14:textId="77777777" w:rsidR="004332E1" w:rsidRPr="00FB71FA" w:rsidRDefault="004332E1" w:rsidP="00FB71FA">
      <w:pPr>
        <w:pStyle w:val="Akapitzlist"/>
        <w:numPr>
          <w:ilvl w:val="0"/>
          <w:numId w:val="15"/>
        </w:numPr>
        <w:jc w:val="both"/>
        <w:rPr>
          <w:rFonts w:cstheme="minorHAnsi"/>
          <w:sz w:val="24"/>
          <w:szCs w:val="24"/>
        </w:rPr>
      </w:pPr>
      <w:r w:rsidRPr="00FB71FA">
        <w:rPr>
          <w:rFonts w:cstheme="minorHAnsi"/>
          <w:sz w:val="24"/>
          <w:szCs w:val="24"/>
        </w:rPr>
        <w:t>etyczne,</w:t>
      </w:r>
    </w:p>
    <w:p w14:paraId="3D13AAC1" w14:textId="77777777" w:rsidR="004332E1" w:rsidRPr="00FB71FA" w:rsidRDefault="004332E1" w:rsidP="00FB71FA">
      <w:pPr>
        <w:pStyle w:val="Akapitzlist"/>
        <w:numPr>
          <w:ilvl w:val="0"/>
          <w:numId w:val="15"/>
        </w:numPr>
        <w:jc w:val="both"/>
        <w:rPr>
          <w:rFonts w:cstheme="minorHAnsi"/>
          <w:sz w:val="24"/>
          <w:szCs w:val="24"/>
        </w:rPr>
      </w:pPr>
      <w:r w:rsidRPr="00FB71FA">
        <w:rPr>
          <w:rFonts w:cstheme="minorHAnsi"/>
          <w:sz w:val="24"/>
          <w:szCs w:val="24"/>
        </w:rPr>
        <w:t>prawne.</w:t>
      </w:r>
    </w:p>
    <w:p w14:paraId="368A86AE" w14:textId="77777777" w:rsidR="004332E1" w:rsidRPr="00FB71FA" w:rsidRDefault="004332E1" w:rsidP="00FB71FA">
      <w:pPr>
        <w:jc w:val="both"/>
        <w:rPr>
          <w:rFonts w:cstheme="minorHAnsi"/>
          <w:sz w:val="24"/>
          <w:szCs w:val="24"/>
        </w:rPr>
      </w:pPr>
      <w:r w:rsidRPr="00FB71FA">
        <w:rPr>
          <w:rFonts w:cstheme="minorHAnsi"/>
          <w:sz w:val="24"/>
          <w:szCs w:val="24"/>
        </w:rPr>
        <w:t xml:space="preserve">Lekarze mają, albo powinni mieć świadomość, że będą przesłuchiwani w charakterze świadka. </w:t>
      </w:r>
      <w:r w:rsidR="00584022" w:rsidRPr="00FB71FA">
        <w:rPr>
          <w:rFonts w:cstheme="minorHAnsi"/>
          <w:sz w:val="24"/>
          <w:szCs w:val="24"/>
        </w:rPr>
        <w:t>Często spotkać można się z podejściem</w:t>
      </w:r>
      <w:r w:rsidRPr="00FB71FA">
        <w:rPr>
          <w:rFonts w:cstheme="minorHAnsi"/>
          <w:sz w:val="24"/>
          <w:szCs w:val="24"/>
        </w:rPr>
        <w:t xml:space="preserve">: jestem świadkiem to mam mówić. </w:t>
      </w:r>
      <w:r w:rsidR="007944E4" w:rsidRPr="00FB71FA">
        <w:rPr>
          <w:rFonts w:cstheme="minorHAnsi"/>
          <w:sz w:val="24"/>
          <w:szCs w:val="24"/>
        </w:rPr>
        <w:t>To nieprawda</w:t>
      </w:r>
      <w:r w:rsidRPr="00FB71FA">
        <w:rPr>
          <w:rFonts w:cstheme="minorHAnsi"/>
          <w:sz w:val="24"/>
          <w:szCs w:val="24"/>
        </w:rPr>
        <w:t>. Wśród taj</w:t>
      </w:r>
      <w:r w:rsidR="00584022" w:rsidRPr="00FB71FA">
        <w:rPr>
          <w:rFonts w:cstheme="minorHAnsi"/>
          <w:sz w:val="24"/>
          <w:szCs w:val="24"/>
        </w:rPr>
        <w:t>e</w:t>
      </w:r>
      <w:r w:rsidRPr="00FB71FA">
        <w:rPr>
          <w:rFonts w:cstheme="minorHAnsi"/>
          <w:sz w:val="24"/>
          <w:szCs w:val="24"/>
        </w:rPr>
        <w:t>mnic zawodowych mamy tajemnice, których status z punktu widzenia KPK jest różny. Mamy zawodową tajemnic</w:t>
      </w:r>
      <w:r w:rsidR="00584022" w:rsidRPr="00FB71FA">
        <w:rPr>
          <w:rFonts w:cstheme="minorHAnsi"/>
          <w:sz w:val="24"/>
          <w:szCs w:val="24"/>
        </w:rPr>
        <w:t>ę</w:t>
      </w:r>
      <w:r w:rsidRPr="00FB71FA">
        <w:rPr>
          <w:rFonts w:cstheme="minorHAnsi"/>
          <w:sz w:val="24"/>
          <w:szCs w:val="24"/>
        </w:rPr>
        <w:t xml:space="preserve"> księdza co do tajemnicy spowiedzi. Księdza, zgodnie z KPK, co do tajemnicy spowiedzi przesłuchiwać nie wolno, a nawet jeśli ktoś by chciał </w:t>
      </w:r>
      <w:r w:rsidR="00584022" w:rsidRPr="00FB71FA">
        <w:rPr>
          <w:rFonts w:cstheme="minorHAnsi"/>
          <w:sz w:val="24"/>
          <w:szCs w:val="24"/>
        </w:rPr>
        <w:t>ujawnić tego rodzaju informacje</w:t>
      </w:r>
      <w:r w:rsidR="007944E4" w:rsidRPr="00FB71FA">
        <w:rPr>
          <w:rFonts w:cstheme="minorHAnsi"/>
          <w:sz w:val="24"/>
          <w:szCs w:val="24"/>
        </w:rPr>
        <w:t>, to</w:t>
      </w:r>
      <w:r w:rsidR="00584022" w:rsidRPr="00FB71FA">
        <w:rPr>
          <w:rFonts w:cstheme="minorHAnsi"/>
          <w:sz w:val="24"/>
          <w:szCs w:val="24"/>
        </w:rPr>
        <w:t xml:space="preserve"> nie mogą</w:t>
      </w:r>
      <w:r w:rsidR="007944E4" w:rsidRPr="00FB71FA">
        <w:rPr>
          <w:rFonts w:cstheme="minorHAnsi"/>
          <w:sz w:val="24"/>
          <w:szCs w:val="24"/>
        </w:rPr>
        <w:t xml:space="preserve"> one</w:t>
      </w:r>
      <w:r w:rsidR="00584022" w:rsidRPr="00FB71FA">
        <w:rPr>
          <w:rFonts w:cstheme="minorHAnsi"/>
          <w:sz w:val="24"/>
          <w:szCs w:val="24"/>
        </w:rPr>
        <w:t xml:space="preserve"> być uznawane jako do</w:t>
      </w:r>
      <w:r w:rsidR="007944E4" w:rsidRPr="00FB71FA">
        <w:rPr>
          <w:rFonts w:cstheme="minorHAnsi"/>
          <w:sz w:val="24"/>
          <w:szCs w:val="24"/>
        </w:rPr>
        <w:t xml:space="preserve">wód. Tajemnicy spowiedzi </w:t>
      </w:r>
      <w:r w:rsidRPr="00FB71FA">
        <w:rPr>
          <w:rFonts w:cstheme="minorHAnsi"/>
          <w:sz w:val="24"/>
          <w:szCs w:val="24"/>
        </w:rPr>
        <w:t>nie da się uchylić.</w:t>
      </w:r>
    </w:p>
    <w:p w14:paraId="7B5D8F82" w14:textId="77777777" w:rsidR="004332E1" w:rsidRPr="00FB71FA" w:rsidRDefault="004332E1" w:rsidP="00FB71FA">
      <w:pPr>
        <w:jc w:val="both"/>
        <w:rPr>
          <w:rFonts w:cstheme="minorHAnsi"/>
          <w:sz w:val="24"/>
          <w:szCs w:val="24"/>
        </w:rPr>
      </w:pPr>
      <w:r w:rsidRPr="00FB71FA">
        <w:rPr>
          <w:rFonts w:cstheme="minorHAnsi"/>
          <w:sz w:val="24"/>
          <w:szCs w:val="24"/>
        </w:rPr>
        <w:t xml:space="preserve">Druga tego </w:t>
      </w:r>
      <w:r w:rsidR="00584022" w:rsidRPr="00FB71FA">
        <w:rPr>
          <w:rFonts w:cstheme="minorHAnsi"/>
          <w:sz w:val="24"/>
          <w:szCs w:val="24"/>
        </w:rPr>
        <w:t>typu</w:t>
      </w:r>
      <w:r w:rsidRPr="00FB71FA">
        <w:rPr>
          <w:rFonts w:cstheme="minorHAnsi"/>
          <w:sz w:val="24"/>
          <w:szCs w:val="24"/>
        </w:rPr>
        <w:t xml:space="preserve"> tajemnica, to tajemn</w:t>
      </w:r>
      <w:r w:rsidR="00584022" w:rsidRPr="00FB71FA">
        <w:rPr>
          <w:rFonts w:cstheme="minorHAnsi"/>
          <w:sz w:val="24"/>
          <w:szCs w:val="24"/>
        </w:rPr>
        <w:t>ica, która dotyczy s</w:t>
      </w:r>
      <w:r w:rsidRPr="00FB71FA">
        <w:rPr>
          <w:rFonts w:cstheme="minorHAnsi"/>
          <w:sz w:val="24"/>
          <w:szCs w:val="24"/>
        </w:rPr>
        <w:t xml:space="preserve">ali narad w sądzie. Sędziego nie wolno </w:t>
      </w:r>
      <w:r w:rsidR="00584022" w:rsidRPr="00FB71FA">
        <w:rPr>
          <w:rFonts w:cstheme="minorHAnsi"/>
          <w:sz w:val="24"/>
          <w:szCs w:val="24"/>
        </w:rPr>
        <w:t>przesłuchiwać</w:t>
      </w:r>
      <w:r w:rsidRPr="00FB71FA">
        <w:rPr>
          <w:rFonts w:cstheme="minorHAnsi"/>
          <w:sz w:val="24"/>
          <w:szCs w:val="24"/>
        </w:rPr>
        <w:t xml:space="preserve"> co do okoli</w:t>
      </w:r>
      <w:r w:rsidR="007944E4" w:rsidRPr="00FB71FA">
        <w:rPr>
          <w:rFonts w:cstheme="minorHAnsi"/>
          <w:sz w:val="24"/>
          <w:szCs w:val="24"/>
        </w:rPr>
        <w:t>czności, jak przebiegała narada!</w:t>
      </w:r>
    </w:p>
    <w:p w14:paraId="4F57674F" w14:textId="77777777" w:rsidR="004332E1" w:rsidRPr="00FB71FA" w:rsidRDefault="00584022" w:rsidP="00FB71FA">
      <w:pPr>
        <w:jc w:val="both"/>
        <w:rPr>
          <w:rFonts w:cstheme="minorHAnsi"/>
          <w:sz w:val="24"/>
          <w:szCs w:val="24"/>
        </w:rPr>
      </w:pPr>
      <w:r w:rsidRPr="00FB71FA">
        <w:rPr>
          <w:rFonts w:cstheme="minorHAnsi"/>
          <w:sz w:val="24"/>
          <w:szCs w:val="24"/>
        </w:rPr>
        <w:t>Kolejny ważny temat poruszony przez profesora to tajemnica</w:t>
      </w:r>
      <w:r w:rsidR="004332E1" w:rsidRPr="00FB71FA">
        <w:rPr>
          <w:rFonts w:cstheme="minorHAnsi"/>
          <w:sz w:val="24"/>
          <w:szCs w:val="24"/>
        </w:rPr>
        <w:t xml:space="preserve">, która wiąże biegłego psychiatrę. Lekarz psychiatra nie może nawet sądowi powiedzieć o wypowiedziach pacjenta, którego ma zbadać i orzec, czy w chwili popełnienia czynu miał zdolność </w:t>
      </w:r>
      <w:r w:rsidR="007944E4" w:rsidRPr="00FB71FA">
        <w:rPr>
          <w:rFonts w:cstheme="minorHAnsi"/>
          <w:sz w:val="24"/>
          <w:szCs w:val="24"/>
        </w:rPr>
        <w:t xml:space="preserve">rozpoznania </w:t>
      </w:r>
      <w:r w:rsidR="004332E1" w:rsidRPr="00FB71FA">
        <w:rPr>
          <w:rFonts w:cstheme="minorHAnsi"/>
          <w:sz w:val="24"/>
          <w:szCs w:val="24"/>
        </w:rPr>
        <w:t xml:space="preserve">jego </w:t>
      </w:r>
      <w:r w:rsidR="007944E4" w:rsidRPr="00FB71FA">
        <w:rPr>
          <w:rFonts w:cstheme="minorHAnsi"/>
          <w:sz w:val="24"/>
          <w:szCs w:val="24"/>
        </w:rPr>
        <w:t>znaczenia</w:t>
      </w:r>
      <w:r w:rsidR="004332E1" w:rsidRPr="00FB71FA">
        <w:rPr>
          <w:rFonts w:cstheme="minorHAnsi"/>
          <w:sz w:val="24"/>
          <w:szCs w:val="24"/>
        </w:rPr>
        <w:t xml:space="preserve"> i kierowania swoim postępowaniem. Należy uczulić lekarzy psychiatrów, że kiedy wydają opinię to nie mogą powiedzieć nic, co im powiedział te</w:t>
      </w:r>
      <w:r w:rsidR="007944E4" w:rsidRPr="00FB71FA">
        <w:rPr>
          <w:rFonts w:cstheme="minorHAnsi"/>
          <w:sz w:val="24"/>
          <w:szCs w:val="24"/>
        </w:rPr>
        <w:t>n</w:t>
      </w:r>
      <w:r w:rsidR="004332E1" w:rsidRPr="00FB71FA">
        <w:rPr>
          <w:rFonts w:cstheme="minorHAnsi"/>
          <w:sz w:val="24"/>
          <w:szCs w:val="24"/>
        </w:rPr>
        <w:t xml:space="preserve"> pacjent. Sąd nie powinien zadawać pytania, czy w trakcie badania</w:t>
      </w:r>
      <w:r w:rsidR="003463B9" w:rsidRPr="00FB71FA">
        <w:rPr>
          <w:rFonts w:cstheme="minorHAnsi"/>
          <w:sz w:val="24"/>
          <w:szCs w:val="24"/>
        </w:rPr>
        <w:t>, pacjent</w:t>
      </w:r>
      <w:r w:rsidR="004332E1" w:rsidRPr="00FB71FA">
        <w:rPr>
          <w:rFonts w:cstheme="minorHAnsi"/>
          <w:sz w:val="24"/>
          <w:szCs w:val="24"/>
        </w:rPr>
        <w:t xml:space="preserve"> przyznał się</w:t>
      </w:r>
      <w:r w:rsidR="003463B9" w:rsidRPr="00FB71FA">
        <w:rPr>
          <w:rFonts w:cstheme="minorHAnsi"/>
          <w:sz w:val="24"/>
          <w:szCs w:val="24"/>
        </w:rPr>
        <w:t xml:space="preserve"> do popełnienia czynu</w:t>
      </w:r>
      <w:r w:rsidR="004332E1" w:rsidRPr="00FB71FA">
        <w:rPr>
          <w:rFonts w:cstheme="minorHAnsi"/>
          <w:sz w:val="24"/>
          <w:szCs w:val="24"/>
        </w:rPr>
        <w:t>.</w:t>
      </w:r>
    </w:p>
    <w:p w14:paraId="67232FEB" w14:textId="1FC7E38F" w:rsidR="004332E1" w:rsidRPr="00FB71FA" w:rsidRDefault="004332E1" w:rsidP="00FB71FA">
      <w:pPr>
        <w:jc w:val="both"/>
        <w:rPr>
          <w:rFonts w:cstheme="minorHAnsi"/>
          <w:sz w:val="24"/>
          <w:szCs w:val="24"/>
        </w:rPr>
      </w:pPr>
      <w:r w:rsidRPr="00FB71FA">
        <w:rPr>
          <w:rFonts w:cstheme="minorHAnsi"/>
          <w:sz w:val="24"/>
          <w:szCs w:val="24"/>
        </w:rPr>
        <w:t xml:space="preserve">Nie wolno przesłuchiwać obrońcy, adwokata, radcy prawnego co do faktów, </w:t>
      </w:r>
      <w:r w:rsidR="007944E4" w:rsidRPr="00FB71FA">
        <w:rPr>
          <w:rFonts w:cstheme="minorHAnsi"/>
          <w:sz w:val="24"/>
          <w:szCs w:val="24"/>
        </w:rPr>
        <w:t>o których dowiedział</w:t>
      </w:r>
      <w:r w:rsidRPr="00FB71FA">
        <w:rPr>
          <w:rFonts w:cstheme="minorHAnsi"/>
          <w:sz w:val="24"/>
          <w:szCs w:val="24"/>
        </w:rPr>
        <w:t xml:space="preserve"> </w:t>
      </w:r>
      <w:r w:rsidR="003463B9" w:rsidRPr="00FB71FA">
        <w:rPr>
          <w:rFonts w:cstheme="minorHAnsi"/>
          <w:sz w:val="24"/>
          <w:szCs w:val="24"/>
        </w:rPr>
        <w:t>s</w:t>
      </w:r>
      <w:r w:rsidR="007944E4" w:rsidRPr="00FB71FA">
        <w:rPr>
          <w:rFonts w:cstheme="minorHAnsi"/>
          <w:sz w:val="24"/>
          <w:szCs w:val="24"/>
        </w:rPr>
        <w:t>ię prowadząc sprawę lub udzielając porady prawnej</w:t>
      </w:r>
      <w:r w:rsidRPr="00FB71FA">
        <w:rPr>
          <w:rFonts w:cstheme="minorHAnsi"/>
          <w:sz w:val="24"/>
          <w:szCs w:val="24"/>
        </w:rPr>
        <w:t>, co do tej sprawy</w:t>
      </w:r>
      <w:r w:rsidR="007944E4" w:rsidRPr="00FB71FA">
        <w:rPr>
          <w:rFonts w:cstheme="minorHAnsi"/>
          <w:sz w:val="24"/>
          <w:szCs w:val="24"/>
        </w:rPr>
        <w:t>.</w:t>
      </w:r>
      <w:r w:rsidRPr="00FB71FA">
        <w:rPr>
          <w:rFonts w:cstheme="minorHAnsi"/>
          <w:sz w:val="24"/>
          <w:szCs w:val="24"/>
        </w:rPr>
        <w:t xml:space="preserve"> </w:t>
      </w:r>
      <w:r w:rsidR="007944E4" w:rsidRPr="00FB71FA">
        <w:rPr>
          <w:rFonts w:cstheme="minorHAnsi"/>
          <w:sz w:val="24"/>
          <w:szCs w:val="24"/>
        </w:rPr>
        <w:t xml:space="preserve">(art. 178 </w:t>
      </w:r>
      <w:r w:rsidR="00BE2E41">
        <w:rPr>
          <w:rFonts w:cstheme="minorHAnsi"/>
          <w:sz w:val="24"/>
          <w:szCs w:val="24"/>
        </w:rPr>
        <w:t>KPK</w:t>
      </w:r>
      <w:r w:rsidR="007944E4" w:rsidRPr="00FB71FA">
        <w:rPr>
          <w:rFonts w:cstheme="minorHAnsi"/>
          <w:sz w:val="24"/>
          <w:szCs w:val="24"/>
        </w:rPr>
        <w:t>)</w:t>
      </w:r>
    </w:p>
    <w:p w14:paraId="4BF22BA1" w14:textId="704FC2D1" w:rsidR="00D10290" w:rsidRPr="00FB71FA" w:rsidRDefault="004332E1" w:rsidP="00FB71FA">
      <w:pPr>
        <w:jc w:val="both"/>
        <w:rPr>
          <w:rFonts w:cstheme="minorHAnsi"/>
          <w:b/>
          <w:sz w:val="24"/>
          <w:szCs w:val="24"/>
          <w:u w:val="single"/>
        </w:rPr>
      </w:pPr>
      <w:r w:rsidRPr="00FB71FA">
        <w:rPr>
          <w:rFonts w:cstheme="minorHAnsi"/>
          <w:sz w:val="24"/>
          <w:szCs w:val="24"/>
        </w:rPr>
        <w:t xml:space="preserve">Lekarze znajdują się w pewnej grupie osób, </w:t>
      </w:r>
      <w:r w:rsidR="00D10290" w:rsidRPr="00FB71FA">
        <w:rPr>
          <w:rFonts w:cstheme="minorHAnsi"/>
          <w:sz w:val="24"/>
          <w:szCs w:val="24"/>
        </w:rPr>
        <w:t xml:space="preserve">mających uprzywilejowania w </w:t>
      </w:r>
      <w:r w:rsidR="00BE2E41">
        <w:rPr>
          <w:rFonts w:cstheme="minorHAnsi"/>
          <w:sz w:val="24"/>
          <w:szCs w:val="24"/>
        </w:rPr>
        <w:t>KPK</w:t>
      </w:r>
      <w:r w:rsidR="00D10290" w:rsidRPr="00FB71FA">
        <w:rPr>
          <w:rFonts w:cstheme="minorHAnsi"/>
          <w:sz w:val="24"/>
          <w:szCs w:val="24"/>
        </w:rPr>
        <w:t xml:space="preserve"> obok notariuszy, adwokatów, radców pr</w:t>
      </w:r>
      <w:r w:rsidR="00670E14" w:rsidRPr="00FB71FA">
        <w:rPr>
          <w:rFonts w:cstheme="minorHAnsi"/>
          <w:sz w:val="24"/>
          <w:szCs w:val="24"/>
        </w:rPr>
        <w:t>awnych</w:t>
      </w:r>
      <w:r w:rsidR="00D10290" w:rsidRPr="00FB71FA">
        <w:rPr>
          <w:rFonts w:cstheme="minorHAnsi"/>
          <w:sz w:val="24"/>
          <w:szCs w:val="24"/>
        </w:rPr>
        <w:t>, doradców podatkowy, dzien</w:t>
      </w:r>
      <w:r w:rsidR="00670E14" w:rsidRPr="00FB71FA">
        <w:rPr>
          <w:rFonts w:cstheme="minorHAnsi"/>
          <w:sz w:val="24"/>
          <w:szCs w:val="24"/>
        </w:rPr>
        <w:t>nikarzy, badaczy statystycznych</w:t>
      </w:r>
      <w:r w:rsidR="00D10290" w:rsidRPr="00FB71FA">
        <w:rPr>
          <w:rFonts w:cstheme="minorHAnsi"/>
          <w:sz w:val="24"/>
          <w:szCs w:val="24"/>
        </w:rPr>
        <w:t xml:space="preserve"> – mogą być przesłuchiwani co do faktów objętych tajemnicą, ale </w:t>
      </w:r>
      <w:r w:rsidR="00D10290" w:rsidRPr="00FB71FA">
        <w:rPr>
          <w:rFonts w:cstheme="minorHAnsi"/>
          <w:b/>
          <w:sz w:val="24"/>
          <w:szCs w:val="24"/>
          <w:u w:val="single"/>
        </w:rPr>
        <w:t xml:space="preserve">tylko wtedy kiedy jest to niezbędne dla wymiaru sprawiedliwości.  </w:t>
      </w:r>
    </w:p>
    <w:p w14:paraId="2480907D" w14:textId="77777777" w:rsidR="00D10290" w:rsidRPr="00FB71FA" w:rsidRDefault="007944E4" w:rsidP="00FB71FA">
      <w:pPr>
        <w:jc w:val="both"/>
        <w:rPr>
          <w:rFonts w:cstheme="minorHAnsi"/>
          <w:sz w:val="24"/>
          <w:szCs w:val="24"/>
        </w:rPr>
      </w:pPr>
      <w:r w:rsidRPr="00FB71FA">
        <w:rPr>
          <w:rFonts w:cstheme="minorHAnsi"/>
          <w:sz w:val="24"/>
          <w:szCs w:val="24"/>
        </w:rPr>
        <w:t>Nie wolno przesłuchiwać jako mediatora świadka co do faktów, o których dowiedział się od oskarżonego lub pokrzywdzonego prowadząc postępowanie mediacyjne.</w:t>
      </w:r>
    </w:p>
    <w:p w14:paraId="7333CC72" w14:textId="77777777" w:rsidR="000B150B" w:rsidRPr="00FB71FA" w:rsidRDefault="007944E4" w:rsidP="00FB71FA">
      <w:pPr>
        <w:jc w:val="both"/>
        <w:rPr>
          <w:rFonts w:cstheme="minorHAnsi"/>
          <w:sz w:val="24"/>
          <w:szCs w:val="24"/>
        </w:rPr>
      </w:pPr>
      <w:r w:rsidRPr="00FB71FA">
        <w:rPr>
          <w:rFonts w:cstheme="minorHAnsi"/>
          <w:sz w:val="24"/>
          <w:szCs w:val="24"/>
        </w:rPr>
        <w:t xml:space="preserve">Lekarz może zostać zwolniony z zachowania tajemnicy lekarskiej np. jeśli pacjent albo jego przedstawiciel ustawowy wyraża zgodę na ujawnienie tajemnicy po uprzedni poinformowaniu i niekorzystnych dla pacjenta skutków jej ujawnienia (art. 40 ust. 2 pkt. 4 ustawy o zawodach </w:t>
      </w:r>
      <w:r w:rsidRPr="00FB71FA">
        <w:rPr>
          <w:rFonts w:cstheme="minorHAnsi"/>
          <w:sz w:val="24"/>
          <w:szCs w:val="24"/>
        </w:rPr>
        <w:lastRenderedPageBreak/>
        <w:t>lekarza i lekarza dentysty). Jeśli lekarz będzie przesłuchiwany na rozprawie po zwolnieniu z zachowania tajemnicy lekarskiej, to rozprawa powinna odbyć się z wyłączeniem jawności.</w:t>
      </w:r>
    </w:p>
    <w:p w14:paraId="4F88E263" w14:textId="1DA6BDCF" w:rsidR="00BB0CA1" w:rsidRPr="00FB71FA" w:rsidRDefault="000B150B" w:rsidP="00FB71FA">
      <w:pPr>
        <w:jc w:val="both"/>
        <w:rPr>
          <w:rFonts w:cstheme="minorHAnsi"/>
          <w:sz w:val="24"/>
          <w:szCs w:val="24"/>
        </w:rPr>
      </w:pPr>
      <w:r w:rsidRPr="00FB71FA">
        <w:rPr>
          <w:rFonts w:cstheme="minorHAnsi"/>
          <w:sz w:val="24"/>
          <w:szCs w:val="24"/>
        </w:rPr>
        <w:t>Istnieje spór co do zakresu tajemnicy lekarskiej. Wskazuje się jako podstawowe kryterium podmiotowe – fakty ustalone przez lekarza, przekazane lekarzowi przez innego lekarza, fakty podane przez inne osoby podane na żądanie lekarza. Z p</w:t>
      </w:r>
      <w:r w:rsidR="00EE4A10" w:rsidRPr="00FB71FA">
        <w:rPr>
          <w:rFonts w:cstheme="minorHAnsi"/>
          <w:sz w:val="24"/>
          <w:szCs w:val="24"/>
        </w:rPr>
        <w:t>un</w:t>
      </w:r>
      <w:r w:rsidRPr="00FB71FA">
        <w:rPr>
          <w:rFonts w:cstheme="minorHAnsi"/>
          <w:sz w:val="24"/>
          <w:szCs w:val="24"/>
        </w:rPr>
        <w:t>kt</w:t>
      </w:r>
      <w:r w:rsidR="00EE4A10" w:rsidRPr="00FB71FA">
        <w:rPr>
          <w:rFonts w:cstheme="minorHAnsi"/>
          <w:sz w:val="24"/>
          <w:szCs w:val="24"/>
        </w:rPr>
        <w:t>u</w:t>
      </w:r>
      <w:r w:rsidRPr="00FB71FA">
        <w:rPr>
          <w:rFonts w:cstheme="minorHAnsi"/>
          <w:sz w:val="24"/>
          <w:szCs w:val="24"/>
        </w:rPr>
        <w:t xml:space="preserve"> widzenia przedmiotowego tajemnicą lekarską objęte jest badanie, wyniki, diagnostyka, historia choroby, postępowanie terapeutyczne stosowane w danym momencie, jak i wcześniejsze, fakt hospitalizacji, przyjmowane leki, wyniki krwi, zaświadczenia, notatki, kartoteki</w:t>
      </w:r>
      <w:r w:rsidR="00BB0CA1" w:rsidRPr="00FB71FA">
        <w:rPr>
          <w:rFonts w:cstheme="minorHAnsi"/>
          <w:sz w:val="24"/>
          <w:szCs w:val="24"/>
        </w:rPr>
        <w:t>, informacje, które przekazuje rodzina- mogą to więc być dane, które przekazuje rodzina, pacjent nie zawsze musi o nich wiedzieć, zakresem tajemnicy lekarskiej objęte są również inne osoby np. informacja o partnerach seksualnych</w:t>
      </w:r>
      <w:r w:rsidRPr="00FB71FA">
        <w:rPr>
          <w:rFonts w:cstheme="minorHAnsi"/>
          <w:sz w:val="24"/>
          <w:szCs w:val="24"/>
        </w:rPr>
        <w:t>.</w:t>
      </w:r>
      <w:r w:rsidR="00EE4A10" w:rsidRPr="00FB71FA">
        <w:rPr>
          <w:rFonts w:cstheme="minorHAnsi"/>
          <w:sz w:val="24"/>
          <w:szCs w:val="24"/>
        </w:rPr>
        <w:t xml:space="preserve"> </w:t>
      </w:r>
    </w:p>
    <w:p w14:paraId="5161E29B" w14:textId="77777777" w:rsidR="00BB0CA1" w:rsidRPr="00FB71FA" w:rsidRDefault="00BB0CA1" w:rsidP="00FB71FA">
      <w:pPr>
        <w:jc w:val="both"/>
        <w:rPr>
          <w:rFonts w:cstheme="minorHAnsi"/>
          <w:sz w:val="24"/>
          <w:szCs w:val="24"/>
        </w:rPr>
      </w:pPr>
      <w:r w:rsidRPr="00FB71FA">
        <w:rPr>
          <w:rFonts w:cstheme="minorHAnsi"/>
          <w:sz w:val="24"/>
          <w:szCs w:val="24"/>
        </w:rPr>
        <w:t>Treści tajemnicy lekarskiej dotyczy szereg przepisów z innych ustaw:</w:t>
      </w:r>
    </w:p>
    <w:p w14:paraId="333F2AB4" w14:textId="77777777" w:rsidR="00BB0CA1" w:rsidRPr="00FB71FA" w:rsidRDefault="00BB0CA1" w:rsidP="00FB71FA">
      <w:pPr>
        <w:pStyle w:val="Akapitzlist"/>
        <w:numPr>
          <w:ilvl w:val="0"/>
          <w:numId w:val="8"/>
        </w:numPr>
        <w:jc w:val="both"/>
        <w:rPr>
          <w:rFonts w:cstheme="minorHAnsi"/>
          <w:sz w:val="24"/>
          <w:szCs w:val="24"/>
        </w:rPr>
      </w:pPr>
      <w:r w:rsidRPr="00FB71FA">
        <w:rPr>
          <w:rFonts w:cstheme="minorHAnsi"/>
          <w:sz w:val="24"/>
          <w:szCs w:val="24"/>
        </w:rPr>
        <w:t xml:space="preserve">Ustawa o ochronie danych osobowych; </w:t>
      </w:r>
    </w:p>
    <w:p w14:paraId="1955FF6E" w14:textId="77777777" w:rsidR="00BB0CA1" w:rsidRPr="00FB71FA" w:rsidRDefault="00BB0CA1" w:rsidP="00FB71FA">
      <w:pPr>
        <w:pStyle w:val="Akapitzlist"/>
        <w:numPr>
          <w:ilvl w:val="0"/>
          <w:numId w:val="8"/>
        </w:numPr>
        <w:jc w:val="both"/>
        <w:rPr>
          <w:rFonts w:cstheme="minorHAnsi"/>
          <w:sz w:val="24"/>
          <w:szCs w:val="24"/>
        </w:rPr>
      </w:pPr>
      <w:r w:rsidRPr="00FB71FA">
        <w:rPr>
          <w:rFonts w:cstheme="minorHAnsi"/>
          <w:sz w:val="24"/>
          <w:szCs w:val="24"/>
        </w:rPr>
        <w:t>Kodeks cywilny (art. 23, 24k.c.);</w:t>
      </w:r>
    </w:p>
    <w:p w14:paraId="20CC832C" w14:textId="77777777" w:rsidR="00EE4A10" w:rsidRPr="00FB71FA" w:rsidRDefault="00EE4A10" w:rsidP="00FB71FA">
      <w:pPr>
        <w:pStyle w:val="Akapitzlist"/>
        <w:numPr>
          <w:ilvl w:val="0"/>
          <w:numId w:val="8"/>
        </w:numPr>
        <w:jc w:val="both"/>
        <w:rPr>
          <w:rFonts w:cstheme="minorHAnsi"/>
          <w:sz w:val="24"/>
          <w:szCs w:val="24"/>
        </w:rPr>
      </w:pPr>
      <w:r w:rsidRPr="00FB71FA">
        <w:rPr>
          <w:rFonts w:cstheme="minorHAnsi"/>
          <w:sz w:val="24"/>
          <w:szCs w:val="24"/>
        </w:rPr>
        <w:t xml:space="preserve">Kodeks Karny </w:t>
      </w:r>
    </w:p>
    <w:p w14:paraId="27D207F4" w14:textId="0CD5A5B7" w:rsidR="00BB0CA1" w:rsidRPr="00FB71FA" w:rsidRDefault="00EE4A10" w:rsidP="00FB71FA">
      <w:pPr>
        <w:jc w:val="both"/>
        <w:rPr>
          <w:rFonts w:cstheme="minorHAnsi"/>
          <w:sz w:val="24"/>
          <w:szCs w:val="24"/>
        </w:rPr>
      </w:pPr>
      <w:r w:rsidRPr="00FB71FA">
        <w:rPr>
          <w:rFonts w:cstheme="minorHAnsi"/>
          <w:sz w:val="24"/>
          <w:szCs w:val="24"/>
        </w:rPr>
        <w:t>Można mówić o naruszeniu prawa do prywatności, zniesławieniu, zniewadze.</w:t>
      </w:r>
    </w:p>
    <w:p w14:paraId="3F87DFD3" w14:textId="27A51AE2" w:rsidR="00BB0CA1" w:rsidRPr="00FB71FA" w:rsidRDefault="00BB0CA1" w:rsidP="00FB71FA">
      <w:pPr>
        <w:jc w:val="both"/>
        <w:rPr>
          <w:rFonts w:cstheme="minorHAnsi"/>
          <w:sz w:val="24"/>
          <w:szCs w:val="24"/>
        </w:rPr>
      </w:pPr>
      <w:r w:rsidRPr="00FB71FA">
        <w:rPr>
          <w:rFonts w:cstheme="minorHAnsi"/>
          <w:sz w:val="24"/>
          <w:szCs w:val="24"/>
        </w:rPr>
        <w:t>Lekarz i inna osoba mają obowiązek poinformowania inspektora sanitarnego, jeśli przyczyną zgonu była choroba zakaźna.</w:t>
      </w:r>
    </w:p>
    <w:p w14:paraId="040520F4" w14:textId="569A44F8" w:rsidR="00803364" w:rsidRPr="00FB71FA" w:rsidRDefault="00803364" w:rsidP="00FB71FA">
      <w:pPr>
        <w:jc w:val="both"/>
        <w:rPr>
          <w:rFonts w:cstheme="minorHAnsi"/>
          <w:sz w:val="24"/>
          <w:szCs w:val="24"/>
        </w:rPr>
      </w:pPr>
      <w:r w:rsidRPr="00FB71FA">
        <w:rPr>
          <w:rFonts w:cstheme="minorHAnsi"/>
          <w:sz w:val="24"/>
          <w:szCs w:val="24"/>
        </w:rPr>
        <w:t>Podczas wykładu w dniu 7 października 2016r. profesor zwrócił uwagę na art. 40 ust. 3</w:t>
      </w:r>
      <w:r w:rsidR="00BE2E41">
        <w:rPr>
          <w:rFonts w:cstheme="minorHAnsi"/>
          <w:sz w:val="24"/>
          <w:szCs w:val="24"/>
        </w:rPr>
        <w:t xml:space="preserve"> ustawy o zawodach lekarza i lekarza dentysty</w:t>
      </w:r>
      <w:r w:rsidRPr="00FB71FA">
        <w:rPr>
          <w:rFonts w:cstheme="minorHAnsi"/>
          <w:sz w:val="24"/>
          <w:szCs w:val="24"/>
        </w:rPr>
        <w:t xml:space="preserve">, zgodnie z którym Lekarz, jest związany tajemnicą również po śmierci pacjenta, chyba że zgodę na ujawnienie tajemnicy wyrazi </w:t>
      </w:r>
      <w:r w:rsidRPr="00FB71FA">
        <w:rPr>
          <w:rFonts w:cstheme="minorHAnsi"/>
          <w:b/>
          <w:sz w:val="24"/>
          <w:szCs w:val="24"/>
        </w:rPr>
        <w:t>osoba bliska</w:t>
      </w:r>
      <w:r w:rsidRPr="00FB71FA">
        <w:rPr>
          <w:rFonts w:cstheme="minorHAnsi"/>
          <w:sz w:val="24"/>
          <w:szCs w:val="24"/>
        </w:rPr>
        <w:t xml:space="preserve"> w rozumieniu art. 3 ust. 1 pkt 2 ustawy z dnia 6 listopada 2008 r. o prawach pacjenta i Rzeczniku Praw Pacjenta. </w:t>
      </w:r>
      <w:r w:rsidR="00361D62" w:rsidRPr="00FB71FA">
        <w:rPr>
          <w:rFonts w:cstheme="minorHAnsi"/>
          <w:sz w:val="24"/>
          <w:szCs w:val="24"/>
        </w:rPr>
        <w:t>Ustawa odnosi się do „osoby bliskiej” a nie „osoby najbliższej”, jak ma to miejsce w innych aktach prawnych.</w:t>
      </w:r>
    </w:p>
    <w:p w14:paraId="4FA85EF4" w14:textId="6312448B" w:rsidR="008F48C2" w:rsidRPr="000A272F" w:rsidRDefault="00361D62" w:rsidP="00FB71FA">
      <w:pPr>
        <w:jc w:val="both"/>
        <w:rPr>
          <w:rFonts w:cstheme="minorHAnsi"/>
          <w:sz w:val="24"/>
          <w:szCs w:val="24"/>
        </w:rPr>
      </w:pPr>
      <w:r w:rsidRPr="00FB71FA">
        <w:rPr>
          <w:rFonts w:cstheme="minorHAnsi"/>
          <w:sz w:val="24"/>
          <w:szCs w:val="24"/>
        </w:rPr>
        <w:t>Osoba bliska w rozumieniu ustawy o prawach pacjenta i RPP to małżonek, krewny lub powinowaty do drugiego stopnia w linii prostej, przedstawiciel ustawowy, osoba pozostająca we wspólnym pożyciu lub osoba wskazana przez pacjenta.</w:t>
      </w:r>
    </w:p>
    <w:p w14:paraId="495DF819" w14:textId="5CB6109E" w:rsidR="00361D62" w:rsidRPr="00FB71FA" w:rsidRDefault="00361D62" w:rsidP="00FB71FA">
      <w:pPr>
        <w:jc w:val="both"/>
        <w:rPr>
          <w:rFonts w:cstheme="minorHAnsi"/>
          <w:b/>
          <w:sz w:val="24"/>
          <w:szCs w:val="24"/>
        </w:rPr>
      </w:pPr>
      <w:r w:rsidRPr="00FB71FA">
        <w:rPr>
          <w:rFonts w:cstheme="minorHAnsi"/>
          <w:b/>
          <w:sz w:val="24"/>
          <w:szCs w:val="24"/>
          <w:u w:val="single"/>
        </w:rPr>
        <w:t>Dyskusja uczestników warsztatów i pytania</w:t>
      </w:r>
      <w:r w:rsidRPr="00FB71FA">
        <w:rPr>
          <w:rFonts w:cstheme="minorHAnsi"/>
          <w:b/>
          <w:sz w:val="24"/>
          <w:szCs w:val="24"/>
        </w:rPr>
        <w:t>:</w:t>
      </w:r>
    </w:p>
    <w:p w14:paraId="1E511342" w14:textId="77777777" w:rsidR="00361D62" w:rsidRPr="00FB71FA" w:rsidRDefault="00361D62" w:rsidP="00FB71FA">
      <w:pPr>
        <w:jc w:val="both"/>
        <w:rPr>
          <w:rFonts w:cstheme="minorHAnsi"/>
          <w:b/>
          <w:sz w:val="24"/>
          <w:szCs w:val="24"/>
        </w:rPr>
      </w:pPr>
    </w:p>
    <w:p w14:paraId="24B302B8" w14:textId="2824017F" w:rsidR="00FA0FA1" w:rsidRPr="00FB71FA" w:rsidRDefault="00FA0FA1" w:rsidP="00FB71FA">
      <w:pPr>
        <w:pStyle w:val="Akapitzlist"/>
        <w:numPr>
          <w:ilvl w:val="0"/>
          <w:numId w:val="9"/>
        </w:numPr>
        <w:jc w:val="both"/>
        <w:rPr>
          <w:rFonts w:cstheme="minorHAnsi"/>
          <w:sz w:val="24"/>
          <w:szCs w:val="24"/>
        </w:rPr>
      </w:pPr>
      <w:r w:rsidRPr="00FB71FA">
        <w:rPr>
          <w:rFonts w:cstheme="minorHAnsi"/>
          <w:sz w:val="24"/>
          <w:szCs w:val="24"/>
        </w:rPr>
        <w:t>Jeśli pacjent jest nieprzytomny w oddziale intensywnej terapii</w:t>
      </w:r>
      <w:r w:rsidR="00361D62" w:rsidRPr="00FB71FA">
        <w:rPr>
          <w:rFonts w:cstheme="minorHAnsi"/>
          <w:sz w:val="24"/>
          <w:szCs w:val="24"/>
        </w:rPr>
        <w:t>, niewiele</w:t>
      </w:r>
      <w:r w:rsidRPr="00FB71FA">
        <w:rPr>
          <w:rFonts w:cstheme="minorHAnsi"/>
          <w:sz w:val="24"/>
          <w:szCs w:val="24"/>
        </w:rPr>
        <w:t xml:space="preserve"> o </w:t>
      </w:r>
      <w:r w:rsidR="00361D62" w:rsidRPr="00FB71FA">
        <w:rPr>
          <w:rFonts w:cstheme="minorHAnsi"/>
          <w:sz w:val="24"/>
          <w:szCs w:val="24"/>
        </w:rPr>
        <w:t>pacjencie</w:t>
      </w:r>
      <w:r w:rsidRPr="00FB71FA">
        <w:rPr>
          <w:rFonts w:cstheme="minorHAnsi"/>
          <w:sz w:val="24"/>
          <w:szCs w:val="24"/>
        </w:rPr>
        <w:t xml:space="preserve"> wiemy i pojawiają się kolejne osoby, mówiące, że są osobami bliskimi i mają interes w tym, żeby się dowiedzieć </w:t>
      </w:r>
      <w:r w:rsidR="00361D62" w:rsidRPr="00FB71FA">
        <w:rPr>
          <w:rFonts w:cstheme="minorHAnsi"/>
          <w:sz w:val="24"/>
          <w:szCs w:val="24"/>
        </w:rPr>
        <w:t>jaki jest stan pacjenta</w:t>
      </w:r>
      <w:r w:rsidRPr="00FB71FA">
        <w:rPr>
          <w:rFonts w:cstheme="minorHAnsi"/>
          <w:sz w:val="24"/>
          <w:szCs w:val="24"/>
        </w:rPr>
        <w:t xml:space="preserve"> i jakie </w:t>
      </w:r>
      <w:r w:rsidR="00361D62" w:rsidRPr="00FB71FA">
        <w:rPr>
          <w:rFonts w:cstheme="minorHAnsi"/>
          <w:sz w:val="24"/>
          <w:szCs w:val="24"/>
        </w:rPr>
        <w:t xml:space="preserve">są rokowania? Jeśli zjawią się 3 osoby – była żona – matka wspólnych dzieci, obecna żona i obecna partnerka. Komu należy udzielić informacji o stanie zdrowia pacjenta? </w:t>
      </w:r>
      <w:r w:rsidRPr="00FB71FA">
        <w:rPr>
          <w:rFonts w:cstheme="minorHAnsi"/>
          <w:sz w:val="24"/>
          <w:szCs w:val="24"/>
        </w:rPr>
        <w:t xml:space="preserve"> </w:t>
      </w:r>
    </w:p>
    <w:p w14:paraId="027C0365" w14:textId="366E587B" w:rsidR="00FA0FA1" w:rsidRPr="00FB71FA" w:rsidRDefault="00FA0FA1" w:rsidP="00FB71FA">
      <w:pPr>
        <w:jc w:val="both"/>
        <w:rPr>
          <w:rFonts w:cstheme="minorHAnsi"/>
          <w:sz w:val="24"/>
          <w:szCs w:val="24"/>
        </w:rPr>
      </w:pPr>
      <w:r w:rsidRPr="00FB71FA">
        <w:rPr>
          <w:rFonts w:cstheme="minorHAnsi"/>
          <w:sz w:val="24"/>
          <w:szCs w:val="24"/>
        </w:rPr>
        <w:t>Każda</w:t>
      </w:r>
      <w:r w:rsidR="00361D62" w:rsidRPr="00FB71FA">
        <w:rPr>
          <w:rFonts w:cstheme="minorHAnsi"/>
          <w:sz w:val="24"/>
          <w:szCs w:val="24"/>
        </w:rPr>
        <w:t xml:space="preserve"> wskazana osoba</w:t>
      </w:r>
      <w:r w:rsidRPr="00FB71FA">
        <w:rPr>
          <w:rFonts w:cstheme="minorHAnsi"/>
          <w:sz w:val="24"/>
          <w:szCs w:val="24"/>
        </w:rPr>
        <w:t xml:space="preserve"> jest osobą bliską</w:t>
      </w:r>
      <w:r w:rsidR="00361D62" w:rsidRPr="00FB71FA">
        <w:rPr>
          <w:rFonts w:cstheme="minorHAnsi"/>
          <w:sz w:val="24"/>
          <w:szCs w:val="24"/>
        </w:rPr>
        <w:t xml:space="preserve"> w rozumieniu ustawy</w:t>
      </w:r>
      <w:r w:rsidRPr="00FB71FA">
        <w:rPr>
          <w:rFonts w:cstheme="minorHAnsi"/>
          <w:sz w:val="24"/>
          <w:szCs w:val="24"/>
        </w:rPr>
        <w:t xml:space="preserve">. </w:t>
      </w:r>
    </w:p>
    <w:p w14:paraId="65A83C84" w14:textId="1D3F65F1" w:rsidR="00FA0FA1" w:rsidRPr="00FB71FA" w:rsidRDefault="00361D62" w:rsidP="00FB71FA">
      <w:pPr>
        <w:pStyle w:val="Akapitzlist"/>
        <w:numPr>
          <w:ilvl w:val="0"/>
          <w:numId w:val="9"/>
        </w:numPr>
        <w:jc w:val="both"/>
        <w:rPr>
          <w:rFonts w:cstheme="minorHAnsi"/>
          <w:sz w:val="24"/>
          <w:szCs w:val="24"/>
        </w:rPr>
      </w:pPr>
      <w:r w:rsidRPr="00FB71FA">
        <w:rPr>
          <w:rFonts w:cstheme="minorHAnsi"/>
          <w:sz w:val="24"/>
          <w:szCs w:val="24"/>
        </w:rPr>
        <w:t>Co należy zrobić w sytuacji, gdy t</w:t>
      </w:r>
      <w:r w:rsidR="00FA0FA1" w:rsidRPr="00FB71FA">
        <w:rPr>
          <w:rFonts w:cstheme="minorHAnsi"/>
          <w:sz w:val="24"/>
          <w:szCs w:val="24"/>
        </w:rPr>
        <w:t>owarzystwo ubezpieczeniowe występuje z prośbą o informację</w:t>
      </w:r>
      <w:r w:rsidRPr="00FB71FA">
        <w:rPr>
          <w:rFonts w:cstheme="minorHAnsi"/>
          <w:sz w:val="24"/>
          <w:szCs w:val="24"/>
        </w:rPr>
        <w:t xml:space="preserve"> na temat stanu pacjenta?</w:t>
      </w:r>
    </w:p>
    <w:p w14:paraId="02268613" w14:textId="392240B7" w:rsidR="00FA0FA1" w:rsidRPr="00FB71FA" w:rsidRDefault="00361D62" w:rsidP="00FB71FA">
      <w:pPr>
        <w:jc w:val="both"/>
        <w:rPr>
          <w:rFonts w:cstheme="minorHAnsi"/>
          <w:sz w:val="24"/>
          <w:szCs w:val="24"/>
        </w:rPr>
      </w:pPr>
      <w:r w:rsidRPr="00FB71FA">
        <w:rPr>
          <w:rFonts w:cstheme="minorHAnsi"/>
          <w:sz w:val="24"/>
          <w:szCs w:val="24"/>
        </w:rPr>
        <w:lastRenderedPageBreak/>
        <w:t>Trzeba wystąpić z p</w:t>
      </w:r>
      <w:r w:rsidR="00FA0FA1" w:rsidRPr="00FB71FA">
        <w:rPr>
          <w:rFonts w:cstheme="minorHAnsi"/>
          <w:sz w:val="24"/>
          <w:szCs w:val="24"/>
        </w:rPr>
        <w:t>rośba o umowę, którą podpisał pacjent,</w:t>
      </w:r>
      <w:r w:rsidR="00FB24B6" w:rsidRPr="00FB71FA">
        <w:rPr>
          <w:rFonts w:cstheme="minorHAnsi"/>
          <w:sz w:val="24"/>
          <w:szCs w:val="24"/>
        </w:rPr>
        <w:t xml:space="preserve"> zapoznać się z warunkami</w:t>
      </w:r>
      <w:r w:rsidR="00FA0FA1" w:rsidRPr="00FB71FA">
        <w:rPr>
          <w:rFonts w:cstheme="minorHAnsi"/>
          <w:sz w:val="24"/>
          <w:szCs w:val="24"/>
        </w:rPr>
        <w:t xml:space="preserve"> tej umowy</w:t>
      </w:r>
      <w:r w:rsidR="00FB24B6" w:rsidRPr="00FB71FA">
        <w:rPr>
          <w:rFonts w:cstheme="minorHAnsi"/>
          <w:sz w:val="24"/>
          <w:szCs w:val="24"/>
        </w:rPr>
        <w:t>.</w:t>
      </w:r>
      <w:r w:rsidR="00FA0FA1" w:rsidRPr="00FB71FA">
        <w:rPr>
          <w:rFonts w:cstheme="minorHAnsi"/>
          <w:sz w:val="24"/>
          <w:szCs w:val="24"/>
        </w:rPr>
        <w:t xml:space="preserve"> </w:t>
      </w:r>
    </w:p>
    <w:p w14:paraId="159A9144" w14:textId="2AC4FB9C" w:rsidR="002F465F" w:rsidRPr="00FB71FA" w:rsidRDefault="002F465F" w:rsidP="00FB71FA">
      <w:pPr>
        <w:pStyle w:val="Akapitzlist"/>
        <w:numPr>
          <w:ilvl w:val="0"/>
          <w:numId w:val="9"/>
        </w:numPr>
        <w:jc w:val="both"/>
        <w:rPr>
          <w:rFonts w:cstheme="minorHAnsi"/>
          <w:sz w:val="24"/>
          <w:szCs w:val="24"/>
        </w:rPr>
      </w:pPr>
      <w:r w:rsidRPr="00FB71FA">
        <w:rPr>
          <w:rFonts w:cstheme="minorHAnsi"/>
          <w:sz w:val="24"/>
          <w:szCs w:val="24"/>
        </w:rPr>
        <w:t>Nie ma</w:t>
      </w:r>
      <w:r w:rsidR="00FB24B6" w:rsidRPr="00FB71FA">
        <w:rPr>
          <w:rFonts w:cstheme="minorHAnsi"/>
          <w:sz w:val="24"/>
          <w:szCs w:val="24"/>
        </w:rPr>
        <w:t xml:space="preserve"> legalnej definicji tajemnicy lekarskiej. Czy można wprowadzić taką definicję i do której ustawy najlepiej?</w:t>
      </w:r>
    </w:p>
    <w:p w14:paraId="4B1CB23F" w14:textId="6185A37A" w:rsidR="000B24EA" w:rsidRPr="00FB71FA" w:rsidRDefault="002F465F" w:rsidP="00FB71FA">
      <w:pPr>
        <w:jc w:val="both"/>
        <w:rPr>
          <w:rFonts w:cstheme="minorHAnsi"/>
          <w:sz w:val="24"/>
          <w:szCs w:val="24"/>
        </w:rPr>
      </w:pPr>
      <w:r w:rsidRPr="00FB71FA">
        <w:rPr>
          <w:rFonts w:cstheme="minorHAnsi"/>
          <w:sz w:val="24"/>
          <w:szCs w:val="24"/>
        </w:rPr>
        <w:t>Zawsze można coś jeszcze lepiej zdefiniować. Liczne zmiany nie prowadzą do niczego dobrego, pojawia się pytanie, dlaczego ustawodawca odchodzi od dawnej definicji i czy słowa użyte w nowej definicji oznaczają to samo, jaka jest podstawa aksjologiczna nowej definicji. Definicja z punktu widzenia lekarskiego najlepiej powinna znajdować się tam, gdzie mamy regulację zawodu, czyli w ustawie o zawodach lek</w:t>
      </w:r>
      <w:r w:rsidR="00FB24B6" w:rsidRPr="00FB71FA">
        <w:rPr>
          <w:rFonts w:cstheme="minorHAnsi"/>
          <w:sz w:val="24"/>
          <w:szCs w:val="24"/>
        </w:rPr>
        <w:t>arza i lekarza dentysty</w:t>
      </w:r>
      <w:r w:rsidRPr="00FB71FA">
        <w:rPr>
          <w:rFonts w:cstheme="minorHAnsi"/>
          <w:sz w:val="24"/>
          <w:szCs w:val="24"/>
        </w:rPr>
        <w:t xml:space="preserve">. Rozrzucanie tego w różnych aktach normatywnych jest niebezpieczne. Powoduje powstanie pewnych rozbieżności w </w:t>
      </w:r>
      <w:r w:rsidR="006C1AC6" w:rsidRPr="00FB71FA">
        <w:rPr>
          <w:rFonts w:cstheme="minorHAnsi"/>
          <w:sz w:val="24"/>
          <w:szCs w:val="24"/>
        </w:rPr>
        <w:t>róż</w:t>
      </w:r>
      <w:r w:rsidRPr="00FB71FA">
        <w:rPr>
          <w:rFonts w:cstheme="minorHAnsi"/>
          <w:sz w:val="24"/>
          <w:szCs w:val="24"/>
        </w:rPr>
        <w:t xml:space="preserve">nych przepisach obowiązujących. </w:t>
      </w:r>
    </w:p>
    <w:p w14:paraId="26EF097C" w14:textId="77777777" w:rsidR="006C1AC6" w:rsidRPr="00FB71FA" w:rsidRDefault="006C1AC6" w:rsidP="00FB71FA">
      <w:pPr>
        <w:jc w:val="both"/>
        <w:rPr>
          <w:rFonts w:cstheme="minorHAnsi"/>
          <w:sz w:val="24"/>
          <w:szCs w:val="24"/>
        </w:rPr>
      </w:pPr>
    </w:p>
    <w:p w14:paraId="2A15F932" w14:textId="4DE6E2BB" w:rsidR="006C1AC6" w:rsidRPr="00FB71FA" w:rsidRDefault="00FB24B6" w:rsidP="00FB71FA">
      <w:pPr>
        <w:pStyle w:val="Akapitzlist"/>
        <w:numPr>
          <w:ilvl w:val="0"/>
          <w:numId w:val="9"/>
        </w:numPr>
        <w:jc w:val="both"/>
        <w:rPr>
          <w:rFonts w:cstheme="minorHAnsi"/>
          <w:sz w:val="24"/>
          <w:szCs w:val="24"/>
        </w:rPr>
      </w:pPr>
      <w:r w:rsidRPr="00FB71FA">
        <w:rPr>
          <w:rFonts w:cstheme="minorHAnsi"/>
          <w:sz w:val="24"/>
          <w:szCs w:val="24"/>
        </w:rPr>
        <w:t>R</w:t>
      </w:r>
      <w:r w:rsidR="006C1AC6" w:rsidRPr="00FB71FA">
        <w:rPr>
          <w:rFonts w:cstheme="minorHAnsi"/>
          <w:sz w:val="24"/>
          <w:szCs w:val="24"/>
        </w:rPr>
        <w:t>odzic przywożąc dziecko po wypadku prosi o informację, podchodzi kobieta i reakcja ojca: proszę nie informować tej pani o niczym. Okazuje się, że rodzic przywożący dziecko karetką zastrzega sobie możliwość informacji. Okazuje się, że kobieta jest matką.</w:t>
      </w:r>
    </w:p>
    <w:p w14:paraId="2805C25D" w14:textId="7C36B7FE" w:rsidR="006C1AC6" w:rsidRPr="00FB71FA" w:rsidRDefault="006C1AC6" w:rsidP="00FB71FA">
      <w:pPr>
        <w:jc w:val="both"/>
        <w:rPr>
          <w:rFonts w:cstheme="minorHAnsi"/>
          <w:sz w:val="24"/>
          <w:szCs w:val="24"/>
        </w:rPr>
      </w:pPr>
      <w:r w:rsidRPr="00FB71FA">
        <w:rPr>
          <w:rFonts w:cstheme="minorHAnsi"/>
          <w:sz w:val="24"/>
          <w:szCs w:val="24"/>
        </w:rPr>
        <w:t xml:space="preserve">Jeśli oboje rodziców ma prawa rodzicielskie, to mają prawo do informacji. </w:t>
      </w:r>
    </w:p>
    <w:p w14:paraId="7FFE4365" w14:textId="4B1BFDB5" w:rsidR="006C1AC6" w:rsidRPr="00FB71FA" w:rsidRDefault="006C1AC6" w:rsidP="00FB71FA">
      <w:pPr>
        <w:pStyle w:val="Akapitzlist"/>
        <w:numPr>
          <w:ilvl w:val="0"/>
          <w:numId w:val="9"/>
        </w:numPr>
        <w:jc w:val="both"/>
        <w:rPr>
          <w:rFonts w:cstheme="minorHAnsi"/>
          <w:sz w:val="24"/>
          <w:szCs w:val="24"/>
        </w:rPr>
      </w:pPr>
      <w:r w:rsidRPr="00FB71FA">
        <w:rPr>
          <w:rFonts w:cstheme="minorHAnsi"/>
          <w:sz w:val="24"/>
          <w:szCs w:val="24"/>
        </w:rPr>
        <w:t>Czy zgoda osób najbliższych pacjenta zmarłego jest wystarczająca do zwolnienia z tajemnicy lekarskiej?</w:t>
      </w:r>
    </w:p>
    <w:p w14:paraId="586C832F" w14:textId="171F22D4" w:rsidR="006C1AC6" w:rsidRPr="00FB71FA" w:rsidRDefault="006C1AC6" w:rsidP="00FB71FA">
      <w:pPr>
        <w:jc w:val="both"/>
        <w:rPr>
          <w:rFonts w:cstheme="minorHAnsi"/>
          <w:sz w:val="24"/>
          <w:szCs w:val="24"/>
        </w:rPr>
      </w:pPr>
      <w:r w:rsidRPr="00FB71FA">
        <w:rPr>
          <w:rFonts w:cstheme="minorHAnsi"/>
          <w:sz w:val="24"/>
          <w:szCs w:val="24"/>
        </w:rPr>
        <w:t>Z</w:t>
      </w:r>
      <w:r w:rsidR="00FB24B6" w:rsidRPr="00FB71FA">
        <w:rPr>
          <w:rFonts w:cstheme="minorHAnsi"/>
          <w:sz w:val="24"/>
          <w:szCs w:val="24"/>
        </w:rPr>
        <w:t xml:space="preserve">wolnienie z tajemnicy lekarskiej </w:t>
      </w:r>
      <w:r w:rsidRPr="00FB71FA">
        <w:rPr>
          <w:rFonts w:cstheme="minorHAnsi"/>
          <w:sz w:val="24"/>
          <w:szCs w:val="24"/>
        </w:rPr>
        <w:t xml:space="preserve">nie </w:t>
      </w:r>
      <w:r w:rsidR="00FB24B6" w:rsidRPr="00FB71FA">
        <w:rPr>
          <w:rFonts w:cstheme="minorHAnsi"/>
          <w:sz w:val="24"/>
          <w:szCs w:val="24"/>
        </w:rPr>
        <w:t>oznacza</w:t>
      </w:r>
      <w:r w:rsidRPr="00FB71FA">
        <w:rPr>
          <w:rFonts w:cstheme="minorHAnsi"/>
          <w:sz w:val="24"/>
          <w:szCs w:val="24"/>
        </w:rPr>
        <w:t>, że lekarz ma rozpowszechniać informować o zdarzeniu</w:t>
      </w:r>
      <w:r w:rsidR="00FB24B6" w:rsidRPr="00FB71FA">
        <w:rPr>
          <w:rFonts w:cstheme="minorHAnsi"/>
          <w:sz w:val="24"/>
          <w:szCs w:val="24"/>
        </w:rPr>
        <w:t>, stanie zdrowia pacjenta</w:t>
      </w:r>
      <w:r w:rsidRPr="00FB71FA">
        <w:rPr>
          <w:rFonts w:cstheme="minorHAnsi"/>
          <w:sz w:val="24"/>
          <w:szCs w:val="24"/>
        </w:rPr>
        <w:t xml:space="preserve">. </w:t>
      </w:r>
      <w:r w:rsidR="00FB24B6" w:rsidRPr="00FB71FA">
        <w:rPr>
          <w:rFonts w:cstheme="minorHAnsi"/>
          <w:sz w:val="24"/>
          <w:szCs w:val="24"/>
        </w:rPr>
        <w:t xml:space="preserve">Jeśli osoba bliska zwolni lekarza z zachowania tajemnicy lekarskiej po śmierci pacjenta nie oznacza to, że lekarz może rozpowszechniać informacje o stanie zdrowia pacjenta. </w:t>
      </w:r>
    </w:p>
    <w:p w14:paraId="2DF77CFD" w14:textId="02DC194F" w:rsidR="006C1AC6" w:rsidRPr="00FB71FA" w:rsidRDefault="00C01FDF" w:rsidP="00FB71FA">
      <w:pPr>
        <w:pStyle w:val="Akapitzlist"/>
        <w:numPr>
          <w:ilvl w:val="0"/>
          <w:numId w:val="9"/>
        </w:numPr>
        <w:jc w:val="both"/>
        <w:rPr>
          <w:rFonts w:cstheme="minorHAnsi"/>
          <w:sz w:val="24"/>
          <w:szCs w:val="24"/>
        </w:rPr>
      </w:pPr>
      <w:r w:rsidRPr="00FB71FA">
        <w:rPr>
          <w:rFonts w:cstheme="minorHAnsi"/>
          <w:sz w:val="24"/>
          <w:szCs w:val="24"/>
        </w:rPr>
        <w:t xml:space="preserve">Czy jeśli lekarz będzie świadkiem w postępowaniu cywilnym to będzie mógł powołać się na jakiś analogiczny do art. 180 § 2 </w:t>
      </w:r>
      <w:r w:rsidR="001C2D7C">
        <w:rPr>
          <w:rFonts w:cstheme="minorHAnsi"/>
          <w:sz w:val="24"/>
          <w:szCs w:val="24"/>
        </w:rPr>
        <w:t>KPK</w:t>
      </w:r>
      <w:r w:rsidRPr="00FB71FA">
        <w:rPr>
          <w:rFonts w:cstheme="minorHAnsi"/>
          <w:sz w:val="24"/>
          <w:szCs w:val="24"/>
        </w:rPr>
        <w:t xml:space="preserve"> przepis? Czy taki przepis istnieje?</w:t>
      </w:r>
      <w:r w:rsidR="006C1AC6" w:rsidRPr="00FB71FA">
        <w:rPr>
          <w:rFonts w:cstheme="minorHAnsi"/>
          <w:sz w:val="24"/>
          <w:szCs w:val="24"/>
        </w:rPr>
        <w:t xml:space="preserve"> </w:t>
      </w:r>
    </w:p>
    <w:p w14:paraId="0A82C81C" w14:textId="684277B6" w:rsidR="004E0E6A" w:rsidRPr="00FB71FA" w:rsidRDefault="004E0E6A" w:rsidP="00FB71FA">
      <w:pPr>
        <w:jc w:val="both"/>
        <w:rPr>
          <w:rFonts w:cstheme="minorHAnsi"/>
          <w:sz w:val="24"/>
          <w:szCs w:val="24"/>
        </w:rPr>
      </w:pPr>
      <w:r w:rsidRPr="00FB71FA">
        <w:rPr>
          <w:rFonts w:cstheme="minorHAnsi"/>
          <w:sz w:val="24"/>
          <w:szCs w:val="24"/>
        </w:rPr>
        <w:t xml:space="preserve">Nie. </w:t>
      </w:r>
      <w:r w:rsidR="00C01FDF" w:rsidRPr="00FB71FA">
        <w:rPr>
          <w:rFonts w:cstheme="minorHAnsi"/>
          <w:sz w:val="24"/>
          <w:szCs w:val="24"/>
        </w:rPr>
        <w:t xml:space="preserve">W postępowaniu cywilnym nie ma odpowiednika art. 180 § 2 </w:t>
      </w:r>
      <w:r w:rsidR="001C2D7C">
        <w:rPr>
          <w:rFonts w:cstheme="minorHAnsi"/>
          <w:sz w:val="24"/>
          <w:szCs w:val="24"/>
        </w:rPr>
        <w:t>KPK</w:t>
      </w:r>
      <w:r w:rsidR="00C01FDF" w:rsidRPr="00FB71FA">
        <w:rPr>
          <w:rFonts w:cstheme="minorHAnsi"/>
          <w:sz w:val="24"/>
          <w:szCs w:val="24"/>
        </w:rPr>
        <w:t>.</w:t>
      </w:r>
    </w:p>
    <w:p w14:paraId="5643979D" w14:textId="4BA8A07E" w:rsidR="004E0E6A" w:rsidRPr="00FB71FA" w:rsidRDefault="00C01FDF" w:rsidP="00FB71FA">
      <w:pPr>
        <w:pStyle w:val="Akapitzlist"/>
        <w:numPr>
          <w:ilvl w:val="0"/>
          <w:numId w:val="9"/>
        </w:numPr>
        <w:jc w:val="both"/>
        <w:rPr>
          <w:rFonts w:cstheme="minorHAnsi"/>
          <w:sz w:val="24"/>
          <w:szCs w:val="24"/>
        </w:rPr>
      </w:pPr>
      <w:r w:rsidRPr="00FB71FA">
        <w:rPr>
          <w:rFonts w:cstheme="minorHAnsi"/>
          <w:sz w:val="24"/>
          <w:szCs w:val="24"/>
        </w:rPr>
        <w:t>Z ustawy o izbach lekarskich w</w:t>
      </w:r>
      <w:r w:rsidR="004E0E6A" w:rsidRPr="00FB71FA">
        <w:rPr>
          <w:rFonts w:cstheme="minorHAnsi"/>
          <w:sz w:val="24"/>
          <w:szCs w:val="24"/>
        </w:rPr>
        <w:t>yn</w:t>
      </w:r>
      <w:r w:rsidRPr="00FB71FA">
        <w:rPr>
          <w:rFonts w:cstheme="minorHAnsi"/>
          <w:sz w:val="24"/>
          <w:szCs w:val="24"/>
        </w:rPr>
        <w:t>ika, że obrońcą w postępowaniu w przedmiocie odpowiedzialności zawodowej może być lekarz.</w:t>
      </w:r>
      <w:r w:rsidR="004E0E6A" w:rsidRPr="00FB71FA">
        <w:rPr>
          <w:rFonts w:cstheme="minorHAnsi"/>
          <w:sz w:val="24"/>
          <w:szCs w:val="24"/>
        </w:rPr>
        <w:t xml:space="preserve"> Czy </w:t>
      </w:r>
      <w:r w:rsidRPr="00FB71FA">
        <w:rPr>
          <w:rFonts w:cstheme="minorHAnsi"/>
          <w:sz w:val="24"/>
          <w:szCs w:val="24"/>
        </w:rPr>
        <w:t>lekarz ten będzie „obrońcą” w rozumieniu art. 178 ust. 1 pkt. 1</w:t>
      </w:r>
      <w:r w:rsidR="00461141" w:rsidRPr="00FB71FA">
        <w:rPr>
          <w:rFonts w:cstheme="minorHAnsi"/>
          <w:sz w:val="24"/>
          <w:szCs w:val="24"/>
        </w:rPr>
        <w:t xml:space="preserve"> </w:t>
      </w:r>
      <w:r w:rsidR="001C2D7C">
        <w:rPr>
          <w:rFonts w:cstheme="minorHAnsi"/>
          <w:sz w:val="24"/>
          <w:szCs w:val="24"/>
        </w:rPr>
        <w:t>KPK</w:t>
      </w:r>
      <w:r w:rsidRPr="00FB71FA">
        <w:rPr>
          <w:rFonts w:cstheme="minorHAnsi"/>
          <w:sz w:val="24"/>
          <w:szCs w:val="24"/>
        </w:rPr>
        <w:t xml:space="preserve"> </w:t>
      </w:r>
      <w:r w:rsidR="004E0E6A" w:rsidRPr="00FB71FA">
        <w:rPr>
          <w:rFonts w:cstheme="minorHAnsi"/>
          <w:sz w:val="24"/>
          <w:szCs w:val="24"/>
        </w:rPr>
        <w:t xml:space="preserve"> </w:t>
      </w:r>
      <w:r w:rsidRPr="00FB71FA">
        <w:rPr>
          <w:rFonts w:cstheme="minorHAnsi"/>
          <w:sz w:val="24"/>
          <w:szCs w:val="24"/>
        </w:rPr>
        <w:t xml:space="preserve">i nie będzie mógł zostać przesłuchany jako świadek co do faktów, o których dowiedział się udzielając porady prawnej lub prowadząc sprawę? </w:t>
      </w:r>
      <w:r w:rsidR="004E0E6A" w:rsidRPr="00FB71FA">
        <w:rPr>
          <w:rFonts w:cstheme="minorHAnsi"/>
          <w:sz w:val="24"/>
          <w:szCs w:val="24"/>
        </w:rPr>
        <w:t xml:space="preserve">też to dotyczy? </w:t>
      </w:r>
      <w:r w:rsidR="00461141" w:rsidRPr="00FB71FA">
        <w:rPr>
          <w:rFonts w:cstheme="minorHAnsi"/>
          <w:sz w:val="24"/>
          <w:szCs w:val="24"/>
        </w:rPr>
        <w:t xml:space="preserve"> </w:t>
      </w:r>
    </w:p>
    <w:p w14:paraId="27E155AB" w14:textId="3A5D3722" w:rsidR="004E0E6A" w:rsidRPr="00FB71FA" w:rsidRDefault="004E0E6A" w:rsidP="00FB71FA">
      <w:pPr>
        <w:jc w:val="both"/>
        <w:rPr>
          <w:rFonts w:cstheme="minorHAnsi"/>
          <w:sz w:val="24"/>
          <w:szCs w:val="24"/>
        </w:rPr>
      </w:pPr>
      <w:r w:rsidRPr="00FB71FA">
        <w:rPr>
          <w:rFonts w:cstheme="minorHAnsi"/>
          <w:sz w:val="24"/>
          <w:szCs w:val="24"/>
        </w:rPr>
        <w:t>Zdaniem profesora n</w:t>
      </w:r>
      <w:r w:rsidR="00461141" w:rsidRPr="00FB71FA">
        <w:rPr>
          <w:rFonts w:cstheme="minorHAnsi"/>
          <w:sz w:val="24"/>
          <w:szCs w:val="24"/>
        </w:rPr>
        <w:t>ie ma możliwości powołania się na art.</w:t>
      </w:r>
      <w:r w:rsidRPr="00FB71FA">
        <w:rPr>
          <w:rFonts w:cstheme="minorHAnsi"/>
          <w:sz w:val="24"/>
          <w:szCs w:val="24"/>
        </w:rPr>
        <w:t xml:space="preserve"> 178 pkt. 1 </w:t>
      </w:r>
      <w:r w:rsidR="001C2D7C">
        <w:rPr>
          <w:rFonts w:cstheme="minorHAnsi"/>
          <w:sz w:val="24"/>
          <w:szCs w:val="24"/>
        </w:rPr>
        <w:t>KPK</w:t>
      </w:r>
      <w:r w:rsidR="00461141" w:rsidRPr="00FB71FA">
        <w:rPr>
          <w:rFonts w:cstheme="minorHAnsi"/>
          <w:sz w:val="24"/>
          <w:szCs w:val="24"/>
        </w:rPr>
        <w:t xml:space="preserve"> </w:t>
      </w:r>
      <w:r w:rsidRPr="00FB71FA">
        <w:rPr>
          <w:rFonts w:cstheme="minorHAnsi"/>
          <w:sz w:val="24"/>
          <w:szCs w:val="24"/>
        </w:rPr>
        <w:t>Ta kwesti</w:t>
      </w:r>
      <w:r w:rsidR="00461141" w:rsidRPr="00FB71FA">
        <w:rPr>
          <w:rFonts w:cstheme="minorHAnsi"/>
          <w:sz w:val="24"/>
          <w:szCs w:val="24"/>
        </w:rPr>
        <w:t xml:space="preserve">a nie była przedmiotem rozważań doktryny, </w:t>
      </w:r>
      <w:r w:rsidRPr="00FB71FA">
        <w:rPr>
          <w:rFonts w:cstheme="minorHAnsi"/>
          <w:sz w:val="24"/>
          <w:szCs w:val="24"/>
        </w:rPr>
        <w:t>judykat</w:t>
      </w:r>
      <w:r w:rsidR="00461141" w:rsidRPr="00FB71FA">
        <w:rPr>
          <w:rFonts w:cstheme="minorHAnsi"/>
          <w:sz w:val="24"/>
          <w:szCs w:val="24"/>
        </w:rPr>
        <w:t>ury, orzecznictwa</w:t>
      </w:r>
      <w:r w:rsidRPr="00FB71FA">
        <w:rPr>
          <w:rFonts w:cstheme="minorHAnsi"/>
          <w:sz w:val="24"/>
          <w:szCs w:val="24"/>
        </w:rPr>
        <w:t>. Ne wystąpił</w:t>
      </w:r>
      <w:r w:rsidR="00461141" w:rsidRPr="00FB71FA">
        <w:rPr>
          <w:rFonts w:cstheme="minorHAnsi"/>
          <w:sz w:val="24"/>
          <w:szCs w:val="24"/>
        </w:rPr>
        <w:t xml:space="preserve"> dotychczas taki</w:t>
      </w:r>
      <w:r w:rsidRPr="00FB71FA">
        <w:rPr>
          <w:rFonts w:cstheme="minorHAnsi"/>
          <w:sz w:val="24"/>
          <w:szCs w:val="24"/>
        </w:rPr>
        <w:t xml:space="preserve"> stan faktyczny, że</w:t>
      </w:r>
      <w:r w:rsidR="00461141" w:rsidRPr="00FB71FA">
        <w:rPr>
          <w:rFonts w:cstheme="minorHAnsi"/>
          <w:sz w:val="24"/>
          <w:szCs w:val="24"/>
        </w:rPr>
        <w:t>by</w:t>
      </w:r>
      <w:r w:rsidRPr="00FB71FA">
        <w:rPr>
          <w:rFonts w:cstheme="minorHAnsi"/>
          <w:sz w:val="24"/>
          <w:szCs w:val="24"/>
        </w:rPr>
        <w:t xml:space="preserve"> ktoś powołał</w:t>
      </w:r>
      <w:r w:rsidR="00461141" w:rsidRPr="00FB71FA">
        <w:rPr>
          <w:rFonts w:cstheme="minorHAnsi"/>
          <w:sz w:val="24"/>
          <w:szCs w:val="24"/>
        </w:rPr>
        <w:t xml:space="preserve"> się</w:t>
      </w:r>
      <w:r w:rsidRPr="00FB71FA">
        <w:rPr>
          <w:rFonts w:cstheme="minorHAnsi"/>
          <w:sz w:val="24"/>
          <w:szCs w:val="24"/>
        </w:rPr>
        <w:t xml:space="preserve"> na ten fakt. </w:t>
      </w:r>
    </w:p>
    <w:p w14:paraId="1CBDA28C" w14:textId="33FB93FF" w:rsidR="00461141" w:rsidRPr="00FB71FA" w:rsidRDefault="00461141" w:rsidP="00FB71FA">
      <w:pPr>
        <w:pStyle w:val="Akapitzlist"/>
        <w:numPr>
          <w:ilvl w:val="0"/>
          <w:numId w:val="9"/>
        </w:numPr>
        <w:jc w:val="both"/>
        <w:rPr>
          <w:rFonts w:cstheme="minorHAnsi"/>
          <w:sz w:val="24"/>
          <w:szCs w:val="24"/>
        </w:rPr>
      </w:pPr>
      <w:r w:rsidRPr="00FB71FA">
        <w:rPr>
          <w:rFonts w:cstheme="minorHAnsi"/>
          <w:sz w:val="24"/>
          <w:szCs w:val="24"/>
        </w:rPr>
        <w:t xml:space="preserve">Zgodnie z ustawą o izbach lekarskich rzecznik odpowiedzialności zawodowej albo sąd lekarski mogą z inicjatywy lub za zgodą stron skierować sprawę do postępowania mediacyjnego. Mediatorem w izbie lekarskiej zostaje godny zaufania lekarz. Czy </w:t>
      </w:r>
      <w:r w:rsidRPr="00FB71FA">
        <w:rPr>
          <w:rFonts w:cstheme="minorHAnsi"/>
          <w:sz w:val="24"/>
          <w:szCs w:val="24"/>
        </w:rPr>
        <w:lastRenderedPageBreak/>
        <w:t>regulacje dotyczące mediatora z art. 178a KPK będą mieć zastosowanie do mediatora w izbie lekarskiej?</w:t>
      </w:r>
    </w:p>
    <w:p w14:paraId="7FADF99F" w14:textId="5CF67FB8" w:rsidR="00461141" w:rsidRPr="00FB71FA" w:rsidRDefault="00461141" w:rsidP="00FB71FA">
      <w:pPr>
        <w:jc w:val="both"/>
        <w:rPr>
          <w:rFonts w:cstheme="minorHAnsi"/>
          <w:sz w:val="24"/>
          <w:szCs w:val="24"/>
        </w:rPr>
      </w:pPr>
      <w:r w:rsidRPr="00FB71FA">
        <w:rPr>
          <w:rFonts w:cstheme="minorHAnsi"/>
          <w:sz w:val="24"/>
          <w:szCs w:val="24"/>
        </w:rPr>
        <w:t>Zdaniem profesora tak.</w:t>
      </w:r>
    </w:p>
    <w:p w14:paraId="076B7E13" w14:textId="21F2A994" w:rsidR="00461141" w:rsidRPr="00FB71FA" w:rsidRDefault="00461141" w:rsidP="00FB71FA">
      <w:pPr>
        <w:pStyle w:val="Akapitzlist"/>
        <w:numPr>
          <w:ilvl w:val="0"/>
          <w:numId w:val="9"/>
        </w:numPr>
        <w:jc w:val="both"/>
        <w:rPr>
          <w:rFonts w:cstheme="minorHAnsi"/>
          <w:sz w:val="24"/>
          <w:szCs w:val="24"/>
        </w:rPr>
      </w:pPr>
      <w:r w:rsidRPr="00FB71FA">
        <w:rPr>
          <w:rFonts w:cstheme="minorHAnsi"/>
          <w:sz w:val="24"/>
          <w:szCs w:val="24"/>
        </w:rPr>
        <w:t>D</w:t>
      </w:r>
      <w:r w:rsidR="004E0E6A" w:rsidRPr="00FB71FA">
        <w:rPr>
          <w:rFonts w:cstheme="minorHAnsi"/>
          <w:sz w:val="24"/>
          <w:szCs w:val="24"/>
        </w:rPr>
        <w:t xml:space="preserve">laczego ustawodawca doszedł do przekonania, że można lekarza zwolnić </w:t>
      </w:r>
      <w:r w:rsidRPr="00FB71FA">
        <w:rPr>
          <w:rFonts w:cstheme="minorHAnsi"/>
          <w:sz w:val="24"/>
          <w:szCs w:val="24"/>
        </w:rPr>
        <w:t xml:space="preserve">z zachowania tajemnicy lekarskiej po śmierci pacjenta, </w:t>
      </w:r>
      <w:r w:rsidR="004E0E6A" w:rsidRPr="00FB71FA">
        <w:rPr>
          <w:rFonts w:cstheme="minorHAnsi"/>
          <w:sz w:val="24"/>
          <w:szCs w:val="24"/>
        </w:rPr>
        <w:t>a piel</w:t>
      </w:r>
      <w:r w:rsidRPr="00FB71FA">
        <w:rPr>
          <w:rFonts w:cstheme="minorHAnsi"/>
          <w:sz w:val="24"/>
          <w:szCs w:val="24"/>
        </w:rPr>
        <w:t>ęgniarki nie?</w:t>
      </w:r>
      <w:r w:rsidR="004E0E6A" w:rsidRPr="00FB71FA">
        <w:rPr>
          <w:rFonts w:cstheme="minorHAnsi"/>
          <w:sz w:val="24"/>
          <w:szCs w:val="24"/>
        </w:rPr>
        <w:t xml:space="preserve"> </w:t>
      </w:r>
    </w:p>
    <w:p w14:paraId="44CE610A" w14:textId="71C070A4" w:rsidR="004E0E6A" w:rsidRPr="00FB71FA" w:rsidRDefault="00461141" w:rsidP="00FB71FA">
      <w:pPr>
        <w:ind w:left="360"/>
        <w:jc w:val="both"/>
        <w:rPr>
          <w:rFonts w:cstheme="minorHAnsi"/>
          <w:sz w:val="24"/>
          <w:szCs w:val="24"/>
        </w:rPr>
      </w:pPr>
      <w:r w:rsidRPr="00FB71FA">
        <w:rPr>
          <w:rFonts w:cstheme="minorHAnsi"/>
          <w:sz w:val="24"/>
          <w:szCs w:val="24"/>
        </w:rPr>
        <w:t>Prawdopodobnie</w:t>
      </w:r>
      <w:r w:rsidR="004E0E6A" w:rsidRPr="00FB71FA">
        <w:rPr>
          <w:rFonts w:cstheme="minorHAnsi"/>
          <w:sz w:val="24"/>
          <w:szCs w:val="24"/>
        </w:rPr>
        <w:t xml:space="preserve"> </w:t>
      </w:r>
      <w:r w:rsidRPr="00FB71FA">
        <w:rPr>
          <w:rFonts w:cstheme="minorHAnsi"/>
          <w:sz w:val="24"/>
          <w:szCs w:val="24"/>
        </w:rPr>
        <w:t>ustawodawca uznał pielęgniarkę za</w:t>
      </w:r>
      <w:r w:rsidR="004E0E6A" w:rsidRPr="00FB71FA">
        <w:rPr>
          <w:rFonts w:cstheme="minorHAnsi"/>
          <w:sz w:val="24"/>
          <w:szCs w:val="24"/>
        </w:rPr>
        <w:t xml:space="preserve"> depo</w:t>
      </w:r>
      <w:r w:rsidRPr="00FB71FA">
        <w:rPr>
          <w:rFonts w:cstheme="minorHAnsi"/>
          <w:sz w:val="24"/>
          <w:szCs w:val="24"/>
        </w:rPr>
        <w:t>zytariuszkę</w:t>
      </w:r>
      <w:r w:rsidR="004E0E6A" w:rsidRPr="00FB71FA">
        <w:rPr>
          <w:rFonts w:cstheme="minorHAnsi"/>
          <w:sz w:val="24"/>
          <w:szCs w:val="24"/>
        </w:rPr>
        <w:t xml:space="preserve"> tajemnicy lekarskiej w tym zakresie. W gruncie rzeczy </w:t>
      </w:r>
      <w:r w:rsidRPr="00FB71FA">
        <w:rPr>
          <w:rFonts w:cstheme="minorHAnsi"/>
          <w:sz w:val="24"/>
          <w:szCs w:val="24"/>
        </w:rPr>
        <w:t xml:space="preserve">to </w:t>
      </w:r>
      <w:r w:rsidR="004E0E6A" w:rsidRPr="00FB71FA">
        <w:rPr>
          <w:rFonts w:cstheme="minorHAnsi"/>
          <w:sz w:val="24"/>
          <w:szCs w:val="24"/>
        </w:rPr>
        <w:t xml:space="preserve">pewna nierzetelność ze strony ustawodawcy, nonszalancja. </w:t>
      </w:r>
    </w:p>
    <w:p w14:paraId="2CF13D3C" w14:textId="77777777" w:rsidR="00391A0C" w:rsidRPr="00FB71FA" w:rsidRDefault="00391A0C" w:rsidP="00FB71FA">
      <w:pPr>
        <w:jc w:val="both"/>
        <w:rPr>
          <w:rFonts w:cstheme="minorHAnsi"/>
          <w:sz w:val="24"/>
          <w:szCs w:val="24"/>
        </w:rPr>
      </w:pPr>
      <w:r w:rsidRPr="00FB71FA">
        <w:rPr>
          <w:rFonts w:cstheme="minorHAnsi"/>
          <w:sz w:val="24"/>
          <w:szCs w:val="24"/>
        </w:rPr>
        <w:t>Na koniec warsztatów Zastępca NROZ zreferował pewną sprawę:</w:t>
      </w:r>
    </w:p>
    <w:p w14:paraId="7B7ECECA" w14:textId="5F7596E2" w:rsidR="000E4C2D" w:rsidRPr="00FB71FA" w:rsidRDefault="00391A0C" w:rsidP="00FB71FA">
      <w:pPr>
        <w:jc w:val="both"/>
        <w:rPr>
          <w:rFonts w:cstheme="minorHAnsi"/>
          <w:sz w:val="24"/>
          <w:szCs w:val="24"/>
        </w:rPr>
      </w:pPr>
      <w:r w:rsidRPr="00FB71FA">
        <w:rPr>
          <w:rFonts w:cstheme="minorHAnsi"/>
          <w:sz w:val="24"/>
          <w:szCs w:val="24"/>
        </w:rPr>
        <w:t xml:space="preserve"> Urząd Kontroli Skarbowej w toku postępowania kontrolnego wezwał lekarza do przedstawienia danych osób, na rzecz których świadczył usługi medyczne w ramach prowadzonej działalności. Lekarz odmawiał przekazania informacji, twierdząc, że informacje te zawarte są w dokumentacji medycznej, która w całości stanowi tajemnicę lekarską.</w:t>
      </w:r>
      <w:r w:rsidR="000E4C2D" w:rsidRPr="00FB71FA">
        <w:rPr>
          <w:rFonts w:cstheme="minorHAnsi"/>
          <w:sz w:val="24"/>
          <w:szCs w:val="24"/>
        </w:rPr>
        <w:t xml:space="preserve"> </w:t>
      </w:r>
      <w:r w:rsidRPr="00FB71FA">
        <w:rPr>
          <w:rFonts w:cstheme="minorHAnsi"/>
          <w:sz w:val="24"/>
          <w:szCs w:val="24"/>
        </w:rPr>
        <w:t xml:space="preserve">W konsekwencji organ nałożył na lekarza karę porządkową w wysokości 2 000 zł. Dyrektor Izby Skarbowej po rozpoznaniu zażalenia lekarza, utrzymał w mocy postanowienie organu pierwszej instancji. Lekarz od postanowienia </w:t>
      </w:r>
      <w:r w:rsidR="00AF4A56">
        <w:rPr>
          <w:rFonts w:cstheme="minorHAnsi"/>
          <w:sz w:val="24"/>
          <w:szCs w:val="24"/>
        </w:rPr>
        <w:t>złożył</w:t>
      </w:r>
      <w:r w:rsidRPr="00FB71FA">
        <w:rPr>
          <w:rFonts w:cstheme="minorHAnsi"/>
          <w:sz w:val="24"/>
          <w:szCs w:val="24"/>
        </w:rPr>
        <w:t xml:space="preserve"> skargę Wojewódzki Sąd Administracyjny uznał, że skarga nie zasługuje na uwzględnienie. Z takim rozstrzygnięciem nie zgodził się Naczelny Sąd Administracyjny, który w </w:t>
      </w:r>
      <w:r w:rsidR="000E4C2D" w:rsidRPr="00FB71FA">
        <w:rPr>
          <w:rFonts w:cstheme="minorHAnsi"/>
          <w:sz w:val="24"/>
          <w:szCs w:val="24"/>
        </w:rPr>
        <w:t>Wyrok</w:t>
      </w:r>
      <w:r w:rsidRPr="00FB71FA">
        <w:rPr>
          <w:rFonts w:cstheme="minorHAnsi"/>
          <w:sz w:val="24"/>
          <w:szCs w:val="24"/>
        </w:rPr>
        <w:t>u z dnia</w:t>
      </w:r>
      <w:r w:rsidR="000E4C2D" w:rsidRPr="00FB71FA">
        <w:rPr>
          <w:rFonts w:cstheme="minorHAnsi"/>
          <w:sz w:val="24"/>
          <w:szCs w:val="24"/>
        </w:rPr>
        <w:t xml:space="preserve"> 4 marca 2016r. </w:t>
      </w:r>
      <w:r w:rsidRPr="00FB71FA">
        <w:rPr>
          <w:rFonts w:cstheme="minorHAnsi"/>
          <w:sz w:val="24"/>
          <w:szCs w:val="24"/>
        </w:rPr>
        <w:t xml:space="preserve">(II FSK 1452/14) </w:t>
      </w:r>
      <w:r w:rsidR="00FB71FA" w:rsidRPr="00FB71FA">
        <w:rPr>
          <w:rFonts w:cstheme="minorHAnsi"/>
          <w:sz w:val="24"/>
          <w:szCs w:val="24"/>
        </w:rPr>
        <w:t>w tezie orzeczenia wskazał</w:t>
      </w:r>
      <w:r w:rsidRPr="00FB71FA">
        <w:rPr>
          <w:rFonts w:cstheme="minorHAnsi"/>
          <w:sz w:val="24"/>
          <w:szCs w:val="24"/>
        </w:rPr>
        <w:t>, co następuje:</w:t>
      </w:r>
    </w:p>
    <w:p w14:paraId="72F02E97" w14:textId="64BD034E" w:rsidR="00391A0C" w:rsidRPr="00FB71FA" w:rsidRDefault="00FB71FA" w:rsidP="00FB71FA">
      <w:pPr>
        <w:pStyle w:val="Cytat"/>
        <w:jc w:val="both"/>
        <w:rPr>
          <w:rFonts w:cstheme="minorHAnsi"/>
          <w:sz w:val="24"/>
          <w:szCs w:val="24"/>
          <w:lang w:eastAsia="pl-PL"/>
        </w:rPr>
      </w:pPr>
      <w:r w:rsidRPr="00FB71FA">
        <w:rPr>
          <w:rFonts w:cstheme="minorHAnsi"/>
          <w:sz w:val="24"/>
          <w:szCs w:val="24"/>
          <w:lang w:eastAsia="pl-PL"/>
        </w:rPr>
        <w:t>„</w:t>
      </w:r>
      <w:r w:rsidR="00391A0C" w:rsidRPr="00FB71FA">
        <w:rPr>
          <w:rFonts w:cstheme="minorHAnsi"/>
          <w:b/>
          <w:sz w:val="24"/>
          <w:szCs w:val="24"/>
          <w:u w:val="single"/>
          <w:lang w:eastAsia="pl-PL"/>
        </w:rPr>
        <w:t>Organy kontroli skarbowej nie są uprawnione</w:t>
      </w:r>
      <w:r w:rsidR="00391A0C" w:rsidRPr="00FB71FA">
        <w:rPr>
          <w:rFonts w:cstheme="minorHAnsi"/>
          <w:sz w:val="24"/>
          <w:szCs w:val="24"/>
          <w:lang w:eastAsia="pl-PL"/>
        </w:rPr>
        <w:t xml:space="preserve"> do tego, by w trybie art. 155 § 1 </w:t>
      </w:r>
      <w:proofErr w:type="spellStart"/>
      <w:r w:rsidR="00391A0C" w:rsidRPr="00FB71FA">
        <w:rPr>
          <w:rFonts w:cstheme="minorHAnsi"/>
          <w:sz w:val="24"/>
          <w:szCs w:val="24"/>
          <w:lang w:eastAsia="pl-PL"/>
        </w:rPr>
        <w:t>o.p</w:t>
      </w:r>
      <w:proofErr w:type="spellEnd"/>
      <w:r w:rsidR="00391A0C" w:rsidRPr="00FB71FA">
        <w:rPr>
          <w:rFonts w:cstheme="minorHAnsi"/>
          <w:sz w:val="24"/>
          <w:szCs w:val="24"/>
          <w:lang w:eastAsia="pl-PL"/>
        </w:rPr>
        <w:t xml:space="preserve">. w zw. z art. 31 </w:t>
      </w:r>
      <w:proofErr w:type="spellStart"/>
      <w:r w:rsidR="00391A0C" w:rsidRPr="00FB71FA">
        <w:rPr>
          <w:rFonts w:cstheme="minorHAnsi"/>
          <w:sz w:val="24"/>
          <w:szCs w:val="24"/>
          <w:lang w:eastAsia="pl-PL"/>
        </w:rPr>
        <w:t>u.k.s</w:t>
      </w:r>
      <w:proofErr w:type="spellEnd"/>
      <w:r w:rsidR="00391A0C" w:rsidRPr="00FB71FA">
        <w:rPr>
          <w:rFonts w:cstheme="minorHAnsi"/>
          <w:sz w:val="24"/>
          <w:szCs w:val="24"/>
          <w:lang w:eastAsia="pl-PL"/>
        </w:rPr>
        <w:t xml:space="preserve">. </w:t>
      </w:r>
      <w:r w:rsidR="00391A0C" w:rsidRPr="00FB71FA">
        <w:rPr>
          <w:rFonts w:cstheme="minorHAnsi"/>
          <w:b/>
          <w:sz w:val="24"/>
          <w:szCs w:val="24"/>
          <w:u w:val="single"/>
          <w:lang w:eastAsia="pl-PL"/>
        </w:rPr>
        <w:t>żądać od lekarzy danych wynikających z dokumentacji medycznej</w:t>
      </w:r>
      <w:r w:rsidR="00391A0C" w:rsidRPr="00FB71FA">
        <w:rPr>
          <w:rFonts w:cstheme="minorHAnsi"/>
          <w:sz w:val="24"/>
          <w:szCs w:val="24"/>
          <w:lang w:eastAsia="pl-PL"/>
        </w:rPr>
        <w:t xml:space="preserve">, w tym wchodzących w jej skład danych identyfikujących pacjenta. Dane te, o których mowa w art. 25 ustawy z dnia 6 listopada 2008 r. o prawach pacjenta i Rzeczniku Praw Pacjenta (dalej: </w:t>
      </w:r>
      <w:proofErr w:type="spellStart"/>
      <w:r w:rsidR="00391A0C" w:rsidRPr="00FB71FA">
        <w:rPr>
          <w:rFonts w:cstheme="minorHAnsi"/>
          <w:sz w:val="24"/>
          <w:szCs w:val="24"/>
          <w:lang w:eastAsia="pl-PL"/>
        </w:rPr>
        <w:t>u.p.p</w:t>
      </w:r>
      <w:proofErr w:type="spellEnd"/>
      <w:r w:rsidR="00391A0C" w:rsidRPr="00FB71FA">
        <w:rPr>
          <w:rFonts w:cstheme="minorHAnsi"/>
          <w:sz w:val="24"/>
          <w:szCs w:val="24"/>
          <w:lang w:eastAsia="pl-PL"/>
        </w:rPr>
        <w:t xml:space="preserve">.), wchodzą w skład dokumentacji medycznej i objęte są tajemnicą lekarską. Dlatego też uprawnienie organu do żądania ich udostępnienia przez lekarza musi wynikać wprost z wyraźnie sprecyzowanego przepisu ustawy. Za taki nie można uznać ani art. 155 § 1 </w:t>
      </w:r>
      <w:proofErr w:type="spellStart"/>
      <w:r w:rsidR="00391A0C" w:rsidRPr="00FB71FA">
        <w:rPr>
          <w:rFonts w:cstheme="minorHAnsi"/>
          <w:sz w:val="24"/>
          <w:szCs w:val="24"/>
          <w:lang w:eastAsia="pl-PL"/>
        </w:rPr>
        <w:t>o.p</w:t>
      </w:r>
      <w:proofErr w:type="spellEnd"/>
      <w:r w:rsidR="00391A0C" w:rsidRPr="00FB71FA">
        <w:rPr>
          <w:rFonts w:cstheme="minorHAnsi"/>
          <w:sz w:val="24"/>
          <w:szCs w:val="24"/>
          <w:lang w:eastAsia="pl-PL"/>
        </w:rPr>
        <w:t xml:space="preserve">., ani art. 26 ust. 3 pkt 2 </w:t>
      </w:r>
      <w:proofErr w:type="spellStart"/>
      <w:r w:rsidR="00391A0C" w:rsidRPr="00FB71FA">
        <w:rPr>
          <w:rFonts w:cstheme="minorHAnsi"/>
          <w:sz w:val="24"/>
          <w:szCs w:val="24"/>
          <w:lang w:eastAsia="pl-PL"/>
        </w:rPr>
        <w:t>u.p.p</w:t>
      </w:r>
      <w:proofErr w:type="spellEnd"/>
      <w:r w:rsidR="00391A0C" w:rsidRPr="00FB71FA">
        <w:rPr>
          <w:rFonts w:cstheme="minorHAnsi"/>
          <w:sz w:val="24"/>
          <w:szCs w:val="24"/>
          <w:lang w:eastAsia="pl-PL"/>
        </w:rPr>
        <w:t>.</w:t>
      </w:r>
      <w:r w:rsidRPr="00FB71FA">
        <w:rPr>
          <w:rFonts w:cstheme="minorHAnsi"/>
          <w:sz w:val="24"/>
          <w:szCs w:val="24"/>
          <w:lang w:eastAsia="pl-PL"/>
        </w:rPr>
        <w:t>”</w:t>
      </w:r>
      <w:r w:rsidR="00391A0C" w:rsidRPr="00FB71FA">
        <w:rPr>
          <w:rFonts w:cstheme="minorHAnsi"/>
          <w:sz w:val="24"/>
          <w:szCs w:val="24"/>
          <w:lang w:eastAsia="pl-PL"/>
        </w:rPr>
        <w:t xml:space="preserve"> </w:t>
      </w:r>
    </w:p>
    <w:p w14:paraId="7FD327F0" w14:textId="77777777" w:rsidR="00391A0C" w:rsidRPr="00FB71FA" w:rsidRDefault="00391A0C" w:rsidP="00FB71FA">
      <w:pPr>
        <w:pStyle w:val="Cytat"/>
        <w:jc w:val="both"/>
        <w:rPr>
          <w:rFonts w:cstheme="minorHAnsi"/>
          <w:sz w:val="24"/>
          <w:szCs w:val="24"/>
        </w:rPr>
      </w:pPr>
    </w:p>
    <w:p w14:paraId="2CC4DAFB" w14:textId="77777777" w:rsidR="00DC09E2" w:rsidRPr="00FB71FA" w:rsidRDefault="000E4C2D" w:rsidP="00FB71FA">
      <w:pPr>
        <w:jc w:val="both"/>
        <w:rPr>
          <w:rFonts w:cstheme="minorHAnsi"/>
          <w:sz w:val="24"/>
          <w:szCs w:val="24"/>
        </w:rPr>
      </w:pPr>
      <w:r w:rsidRPr="00FB71FA">
        <w:rPr>
          <w:rFonts w:cstheme="minorHAnsi"/>
          <w:sz w:val="24"/>
          <w:szCs w:val="24"/>
        </w:rPr>
        <w:t>NROZ podziękował za przygotowanie spotkania i podziękował Prezesowi NRL, Prezesowi ORL, pracownikom, uczestnikom.</w:t>
      </w:r>
    </w:p>
    <w:p w14:paraId="1711A74D" w14:textId="77777777" w:rsidR="00624E00" w:rsidRPr="00FB71FA" w:rsidRDefault="00DC09E2" w:rsidP="00FB71FA">
      <w:pPr>
        <w:jc w:val="both"/>
        <w:rPr>
          <w:rFonts w:cstheme="minorHAnsi"/>
          <w:sz w:val="24"/>
          <w:szCs w:val="24"/>
        </w:rPr>
      </w:pPr>
      <w:r w:rsidRPr="00FB71FA">
        <w:rPr>
          <w:rFonts w:cstheme="minorHAnsi"/>
          <w:sz w:val="24"/>
          <w:szCs w:val="24"/>
        </w:rPr>
        <w:t>Przewodniczący NSL podziękował wykładowcom,</w:t>
      </w:r>
      <w:r w:rsidR="00B74B23" w:rsidRPr="00FB71FA">
        <w:rPr>
          <w:rFonts w:cstheme="minorHAnsi"/>
          <w:sz w:val="24"/>
          <w:szCs w:val="24"/>
        </w:rPr>
        <w:t xml:space="preserve"> </w:t>
      </w:r>
      <w:r w:rsidR="006B272A" w:rsidRPr="00FB71FA">
        <w:rPr>
          <w:rFonts w:cstheme="minorHAnsi"/>
          <w:sz w:val="24"/>
          <w:szCs w:val="24"/>
        </w:rPr>
        <w:t>wszystkim uczestnikom konferencji, pracownikom.</w:t>
      </w:r>
    </w:p>
    <w:p w14:paraId="1B4BFFD4" w14:textId="4FDEE69A" w:rsidR="000E4C2D" w:rsidRPr="00FB71FA" w:rsidRDefault="00624E00" w:rsidP="00FB71FA">
      <w:pPr>
        <w:jc w:val="both"/>
        <w:rPr>
          <w:rFonts w:cstheme="minorHAnsi"/>
          <w:sz w:val="24"/>
          <w:szCs w:val="24"/>
        </w:rPr>
      </w:pPr>
      <w:r w:rsidRPr="00FB71FA">
        <w:rPr>
          <w:rFonts w:cstheme="minorHAnsi"/>
          <w:sz w:val="24"/>
          <w:szCs w:val="24"/>
        </w:rPr>
        <w:t xml:space="preserve">Na tym </w:t>
      </w:r>
      <w:r w:rsidR="00C64C27">
        <w:rPr>
          <w:rFonts w:cstheme="minorHAnsi"/>
          <w:sz w:val="24"/>
          <w:szCs w:val="24"/>
        </w:rPr>
        <w:t>zakończono</w:t>
      </w:r>
      <w:r w:rsidRPr="00FB71FA">
        <w:rPr>
          <w:rFonts w:cstheme="minorHAnsi"/>
          <w:sz w:val="24"/>
          <w:szCs w:val="24"/>
        </w:rPr>
        <w:t xml:space="preserve"> warsztaty.</w:t>
      </w:r>
      <w:r w:rsidR="00DC09E2" w:rsidRPr="00FB71FA">
        <w:rPr>
          <w:rFonts w:cstheme="minorHAnsi"/>
          <w:sz w:val="24"/>
          <w:szCs w:val="24"/>
        </w:rPr>
        <w:t xml:space="preserve"> </w:t>
      </w:r>
      <w:r w:rsidR="000E4C2D" w:rsidRPr="00FB71FA">
        <w:rPr>
          <w:rFonts w:cstheme="minorHAnsi"/>
          <w:sz w:val="24"/>
          <w:szCs w:val="24"/>
        </w:rPr>
        <w:t xml:space="preserve">  </w:t>
      </w:r>
    </w:p>
    <w:p w14:paraId="4DA22D19" w14:textId="77777777" w:rsidR="004E0E6A" w:rsidRPr="00FB71FA" w:rsidRDefault="004E0E6A" w:rsidP="00FB71FA">
      <w:pPr>
        <w:jc w:val="both"/>
        <w:rPr>
          <w:rFonts w:cstheme="minorHAnsi"/>
          <w:sz w:val="24"/>
          <w:szCs w:val="24"/>
        </w:rPr>
      </w:pPr>
    </w:p>
    <w:p w14:paraId="61A9040D" w14:textId="77777777" w:rsidR="006C1AC6" w:rsidRPr="00FB71FA" w:rsidRDefault="006C1AC6" w:rsidP="00FB71FA">
      <w:pPr>
        <w:jc w:val="both"/>
        <w:rPr>
          <w:rFonts w:cstheme="minorHAnsi"/>
          <w:sz w:val="24"/>
          <w:szCs w:val="24"/>
        </w:rPr>
      </w:pPr>
    </w:p>
    <w:p w14:paraId="2C0D5D1C" w14:textId="77777777" w:rsidR="00FA0FA1" w:rsidRPr="00FB71FA" w:rsidRDefault="00FA0FA1" w:rsidP="00FB71FA">
      <w:pPr>
        <w:jc w:val="both"/>
        <w:rPr>
          <w:rFonts w:cstheme="minorHAnsi"/>
          <w:sz w:val="24"/>
          <w:szCs w:val="24"/>
        </w:rPr>
      </w:pPr>
    </w:p>
    <w:p w14:paraId="17B9D4B7" w14:textId="77777777" w:rsidR="00FA0FA1" w:rsidRPr="00FB71FA" w:rsidRDefault="00FA0FA1" w:rsidP="00FB71FA">
      <w:pPr>
        <w:jc w:val="both"/>
        <w:rPr>
          <w:rFonts w:cstheme="minorHAnsi"/>
          <w:sz w:val="24"/>
          <w:szCs w:val="24"/>
        </w:rPr>
      </w:pPr>
    </w:p>
    <w:p w14:paraId="4F222647" w14:textId="77777777" w:rsidR="00FA0FA1" w:rsidRPr="00FB71FA" w:rsidRDefault="00FA0FA1" w:rsidP="00FB71FA">
      <w:pPr>
        <w:jc w:val="both"/>
        <w:rPr>
          <w:rFonts w:cstheme="minorHAnsi"/>
          <w:sz w:val="24"/>
          <w:szCs w:val="24"/>
        </w:rPr>
      </w:pPr>
    </w:p>
    <w:p w14:paraId="6C235BAA" w14:textId="77777777" w:rsidR="00FA0FA1" w:rsidRPr="00FB71FA" w:rsidRDefault="00FA0FA1" w:rsidP="00FB71FA">
      <w:pPr>
        <w:jc w:val="both"/>
        <w:rPr>
          <w:rFonts w:cstheme="minorHAnsi"/>
          <w:sz w:val="24"/>
          <w:szCs w:val="24"/>
        </w:rPr>
      </w:pPr>
    </w:p>
    <w:p w14:paraId="23807BDA" w14:textId="77777777" w:rsidR="00FA0FA1" w:rsidRPr="00FB71FA" w:rsidRDefault="00FA0FA1" w:rsidP="00FB71FA">
      <w:pPr>
        <w:jc w:val="both"/>
        <w:rPr>
          <w:rFonts w:cstheme="minorHAnsi"/>
          <w:sz w:val="24"/>
          <w:szCs w:val="24"/>
        </w:rPr>
      </w:pPr>
    </w:p>
    <w:p w14:paraId="131C0DAD" w14:textId="77777777" w:rsidR="00FA0FA1" w:rsidRPr="00FB71FA" w:rsidRDefault="00FA0FA1" w:rsidP="00FB71FA">
      <w:pPr>
        <w:jc w:val="both"/>
        <w:rPr>
          <w:rFonts w:cstheme="minorHAnsi"/>
          <w:sz w:val="24"/>
          <w:szCs w:val="24"/>
        </w:rPr>
      </w:pPr>
    </w:p>
    <w:p w14:paraId="36455128" w14:textId="77777777" w:rsidR="00FA0FA1" w:rsidRPr="00FB71FA" w:rsidRDefault="00FA0FA1" w:rsidP="00FB71FA">
      <w:pPr>
        <w:jc w:val="both"/>
        <w:rPr>
          <w:rFonts w:cstheme="minorHAnsi"/>
          <w:sz w:val="24"/>
          <w:szCs w:val="24"/>
        </w:rPr>
      </w:pPr>
    </w:p>
    <w:p w14:paraId="1C4744EC" w14:textId="77777777" w:rsidR="00FA0FA1" w:rsidRPr="00FB71FA" w:rsidRDefault="00FA0FA1" w:rsidP="00FB71FA">
      <w:pPr>
        <w:jc w:val="both"/>
        <w:rPr>
          <w:rFonts w:cstheme="minorHAnsi"/>
          <w:sz w:val="24"/>
          <w:szCs w:val="24"/>
        </w:rPr>
      </w:pPr>
    </w:p>
    <w:p w14:paraId="752BDFF5" w14:textId="77777777" w:rsidR="00FA0FA1" w:rsidRPr="00FB71FA" w:rsidRDefault="00FA0FA1" w:rsidP="00FB71FA">
      <w:pPr>
        <w:jc w:val="both"/>
        <w:rPr>
          <w:rFonts w:cstheme="minorHAnsi"/>
          <w:sz w:val="24"/>
          <w:szCs w:val="24"/>
        </w:rPr>
      </w:pPr>
    </w:p>
    <w:p w14:paraId="2F3BAC1F" w14:textId="77777777" w:rsidR="00FA0FA1" w:rsidRPr="00FB71FA" w:rsidRDefault="00FA0FA1" w:rsidP="00FB71FA">
      <w:pPr>
        <w:jc w:val="both"/>
        <w:rPr>
          <w:rFonts w:cstheme="minorHAnsi"/>
          <w:sz w:val="24"/>
          <w:szCs w:val="24"/>
        </w:rPr>
      </w:pPr>
    </w:p>
    <w:p w14:paraId="1F46ED51" w14:textId="77777777" w:rsidR="00FA0FA1" w:rsidRPr="00FB71FA" w:rsidRDefault="00FA0FA1" w:rsidP="00FB71FA">
      <w:pPr>
        <w:jc w:val="both"/>
        <w:rPr>
          <w:rFonts w:cstheme="minorHAnsi"/>
          <w:sz w:val="24"/>
          <w:szCs w:val="24"/>
        </w:rPr>
      </w:pPr>
    </w:p>
    <w:p w14:paraId="7F0AFDE9" w14:textId="77777777" w:rsidR="00FA0FA1" w:rsidRPr="00FB71FA" w:rsidRDefault="00FA0FA1" w:rsidP="00FB71FA">
      <w:pPr>
        <w:jc w:val="both"/>
        <w:rPr>
          <w:rFonts w:cstheme="minorHAnsi"/>
          <w:sz w:val="24"/>
          <w:szCs w:val="24"/>
        </w:rPr>
      </w:pPr>
    </w:p>
    <w:p w14:paraId="63BBCA67" w14:textId="77777777" w:rsidR="00FA0FA1" w:rsidRPr="00FB71FA" w:rsidRDefault="00FA0FA1" w:rsidP="00FB71FA">
      <w:pPr>
        <w:jc w:val="both"/>
        <w:rPr>
          <w:rFonts w:cstheme="minorHAnsi"/>
          <w:sz w:val="24"/>
          <w:szCs w:val="24"/>
        </w:rPr>
      </w:pPr>
    </w:p>
    <w:p w14:paraId="3650CDE0" w14:textId="77777777" w:rsidR="00FA0FA1" w:rsidRPr="00FB71FA" w:rsidRDefault="00FA0FA1" w:rsidP="00FB71FA">
      <w:pPr>
        <w:jc w:val="both"/>
        <w:rPr>
          <w:rFonts w:cstheme="minorHAnsi"/>
          <w:sz w:val="24"/>
          <w:szCs w:val="24"/>
        </w:rPr>
      </w:pPr>
    </w:p>
    <w:p w14:paraId="4A9A32C7" w14:textId="77777777" w:rsidR="00361D62" w:rsidRPr="00FB71FA" w:rsidRDefault="00361D62" w:rsidP="00FB71FA">
      <w:pPr>
        <w:jc w:val="both"/>
        <w:rPr>
          <w:rFonts w:cstheme="minorHAnsi"/>
          <w:sz w:val="24"/>
          <w:szCs w:val="24"/>
        </w:rPr>
      </w:pPr>
    </w:p>
    <w:p w14:paraId="1CEBD72F" w14:textId="77777777" w:rsidR="00FA0FA1" w:rsidRPr="00FB71FA" w:rsidRDefault="00FA0FA1" w:rsidP="00FB71FA">
      <w:pPr>
        <w:jc w:val="both"/>
        <w:rPr>
          <w:rFonts w:cstheme="minorHAnsi"/>
          <w:sz w:val="24"/>
          <w:szCs w:val="24"/>
        </w:rPr>
      </w:pPr>
    </w:p>
    <w:p w14:paraId="1EAAE192" w14:textId="77777777" w:rsidR="000F0C32" w:rsidRPr="00FB71FA" w:rsidRDefault="000F0C32" w:rsidP="00FB71FA">
      <w:pPr>
        <w:jc w:val="both"/>
        <w:rPr>
          <w:rFonts w:cstheme="minorHAnsi"/>
          <w:sz w:val="24"/>
          <w:szCs w:val="24"/>
        </w:rPr>
      </w:pPr>
      <w:r w:rsidRPr="00FB71FA">
        <w:rPr>
          <w:rFonts w:cstheme="minorHAnsi"/>
          <w:sz w:val="24"/>
          <w:szCs w:val="24"/>
        </w:rPr>
        <w:t xml:space="preserve"> </w:t>
      </w:r>
    </w:p>
    <w:p w14:paraId="1C9C5A0F" w14:textId="77777777" w:rsidR="00446BD3" w:rsidRPr="00FB71FA" w:rsidRDefault="00446BD3" w:rsidP="00FB71FA">
      <w:pPr>
        <w:jc w:val="both"/>
        <w:rPr>
          <w:rFonts w:cstheme="minorHAnsi"/>
          <w:sz w:val="24"/>
          <w:szCs w:val="24"/>
        </w:rPr>
      </w:pPr>
    </w:p>
    <w:p w14:paraId="3537B7E2" w14:textId="77777777" w:rsidR="003F2EEC" w:rsidRPr="00FB71FA" w:rsidRDefault="003F2EEC" w:rsidP="00FB71FA">
      <w:pPr>
        <w:jc w:val="both"/>
        <w:rPr>
          <w:rFonts w:cstheme="minorHAnsi"/>
          <w:sz w:val="24"/>
          <w:szCs w:val="24"/>
        </w:rPr>
      </w:pPr>
    </w:p>
    <w:p w14:paraId="3596290D" w14:textId="77777777" w:rsidR="003F2EEC" w:rsidRPr="00FB71FA" w:rsidRDefault="003F2EEC" w:rsidP="00FB71FA">
      <w:pPr>
        <w:jc w:val="both"/>
        <w:rPr>
          <w:rFonts w:cstheme="minorHAnsi"/>
          <w:sz w:val="24"/>
          <w:szCs w:val="24"/>
        </w:rPr>
      </w:pPr>
    </w:p>
    <w:p w14:paraId="5CB1AA4B" w14:textId="77777777" w:rsidR="00045852" w:rsidRPr="00FB71FA" w:rsidRDefault="00045852" w:rsidP="00FB71FA">
      <w:pPr>
        <w:jc w:val="both"/>
        <w:rPr>
          <w:rFonts w:cstheme="minorHAnsi"/>
          <w:sz w:val="24"/>
          <w:szCs w:val="24"/>
        </w:rPr>
      </w:pPr>
    </w:p>
    <w:p w14:paraId="26DEDF88" w14:textId="77777777" w:rsidR="00CC741E" w:rsidRPr="00FB71FA" w:rsidRDefault="00CC741E" w:rsidP="00FB71FA">
      <w:pPr>
        <w:jc w:val="both"/>
        <w:rPr>
          <w:rFonts w:cstheme="minorHAnsi"/>
          <w:sz w:val="24"/>
          <w:szCs w:val="24"/>
        </w:rPr>
      </w:pPr>
    </w:p>
    <w:p w14:paraId="4F32278B" w14:textId="77777777" w:rsidR="00CC741E" w:rsidRPr="00FB71FA" w:rsidRDefault="00CC741E" w:rsidP="00FB71FA">
      <w:pPr>
        <w:jc w:val="both"/>
        <w:rPr>
          <w:rFonts w:cstheme="minorHAnsi"/>
          <w:sz w:val="24"/>
          <w:szCs w:val="24"/>
        </w:rPr>
      </w:pPr>
    </w:p>
    <w:sectPr w:rsidR="00CC741E" w:rsidRPr="00FB71F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6F88D" w14:textId="77777777" w:rsidR="00B8159E" w:rsidRDefault="00B8159E" w:rsidP="00AF1406">
      <w:pPr>
        <w:spacing w:after="0" w:line="240" w:lineRule="auto"/>
      </w:pPr>
      <w:r>
        <w:separator/>
      </w:r>
    </w:p>
  </w:endnote>
  <w:endnote w:type="continuationSeparator" w:id="0">
    <w:p w14:paraId="3718B801" w14:textId="77777777" w:rsidR="00B8159E" w:rsidRDefault="00B8159E" w:rsidP="00AF1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13597"/>
      <w:docPartObj>
        <w:docPartGallery w:val="Page Numbers (Bottom of Page)"/>
        <w:docPartUnique/>
      </w:docPartObj>
    </w:sdtPr>
    <w:sdtEndPr/>
    <w:sdtContent>
      <w:p w14:paraId="23B66D98" w14:textId="36671346" w:rsidR="007944E4" w:rsidRDefault="007944E4">
        <w:pPr>
          <w:pStyle w:val="Stopka"/>
          <w:jc w:val="center"/>
        </w:pPr>
        <w:r>
          <w:fldChar w:fldCharType="begin"/>
        </w:r>
        <w:r>
          <w:instrText>PAGE   \* MERGEFORMAT</w:instrText>
        </w:r>
        <w:r>
          <w:fldChar w:fldCharType="separate"/>
        </w:r>
        <w:r w:rsidR="00E25FB9">
          <w:rPr>
            <w:noProof/>
          </w:rPr>
          <w:t>8</w:t>
        </w:r>
        <w:r>
          <w:fldChar w:fldCharType="end"/>
        </w:r>
      </w:p>
    </w:sdtContent>
  </w:sdt>
  <w:p w14:paraId="28971E30" w14:textId="77777777" w:rsidR="007944E4" w:rsidRDefault="007944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0377D" w14:textId="77777777" w:rsidR="00B8159E" w:rsidRDefault="00B8159E" w:rsidP="00AF1406">
      <w:pPr>
        <w:spacing w:after="0" w:line="240" w:lineRule="auto"/>
      </w:pPr>
      <w:r>
        <w:separator/>
      </w:r>
    </w:p>
  </w:footnote>
  <w:footnote w:type="continuationSeparator" w:id="0">
    <w:p w14:paraId="28A13013" w14:textId="77777777" w:rsidR="00B8159E" w:rsidRDefault="00B8159E" w:rsidP="00AF1406">
      <w:pPr>
        <w:spacing w:after="0" w:line="240" w:lineRule="auto"/>
      </w:pPr>
      <w:r>
        <w:continuationSeparator/>
      </w:r>
    </w:p>
  </w:footnote>
  <w:footnote w:id="1">
    <w:p w14:paraId="09F58A78" w14:textId="77777777" w:rsidR="007944E4" w:rsidRDefault="007944E4">
      <w:pPr>
        <w:pStyle w:val="Tekstprzypisudolnego"/>
      </w:pPr>
      <w:r>
        <w:rPr>
          <w:rStyle w:val="Odwoanieprzypisudolnego"/>
        </w:rPr>
        <w:footnoteRef/>
      </w:r>
      <w:r>
        <w:t xml:space="preserve"> Konwencja o ochronie praw człowieka i godności istoty ludzkiej wobec zastosowań biologii i medycyny: Konwencja o prawach człowieka i biomedycynie (Przyjęta przez Komitet Ministrów w dniu 19 listopada 1996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373E"/>
    <w:multiLevelType w:val="hybridMultilevel"/>
    <w:tmpl w:val="EBC20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1F0E0A"/>
    <w:multiLevelType w:val="hybridMultilevel"/>
    <w:tmpl w:val="F7F29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53502B"/>
    <w:multiLevelType w:val="hybridMultilevel"/>
    <w:tmpl w:val="CF50CEDE"/>
    <w:lvl w:ilvl="0" w:tplc="EC40179A">
      <w:start w:val="1"/>
      <w:numFmt w:val="decimal"/>
      <w:lvlText w:val="%1."/>
      <w:lvlJc w:val="left"/>
      <w:pPr>
        <w:ind w:left="1224" w:hanging="360"/>
      </w:pPr>
      <w:rPr>
        <w:rFonts w:hint="default"/>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 w15:restartNumberingAfterBreak="0">
    <w:nsid w:val="27867D18"/>
    <w:multiLevelType w:val="hybridMultilevel"/>
    <w:tmpl w:val="CCBE3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B687505"/>
    <w:multiLevelType w:val="hybridMultilevel"/>
    <w:tmpl w:val="19D690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DA3B68"/>
    <w:multiLevelType w:val="hybridMultilevel"/>
    <w:tmpl w:val="79BA4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FB1B71"/>
    <w:multiLevelType w:val="hybridMultilevel"/>
    <w:tmpl w:val="E9A85B2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39C73FBD"/>
    <w:multiLevelType w:val="hybridMultilevel"/>
    <w:tmpl w:val="C28A9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C07235"/>
    <w:multiLevelType w:val="hybridMultilevel"/>
    <w:tmpl w:val="E6E44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BBA69D3"/>
    <w:multiLevelType w:val="hybridMultilevel"/>
    <w:tmpl w:val="DF8216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57405D"/>
    <w:multiLevelType w:val="hybridMultilevel"/>
    <w:tmpl w:val="2BC218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2A7AA4"/>
    <w:multiLevelType w:val="hybridMultilevel"/>
    <w:tmpl w:val="3D903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E622F7"/>
    <w:multiLevelType w:val="hybridMultilevel"/>
    <w:tmpl w:val="F4760148"/>
    <w:lvl w:ilvl="0" w:tplc="5F14F1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5076E84"/>
    <w:multiLevelType w:val="hybridMultilevel"/>
    <w:tmpl w:val="134CAF6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76E62851"/>
    <w:multiLevelType w:val="hybridMultilevel"/>
    <w:tmpl w:val="FF805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2"/>
  </w:num>
  <w:num w:numId="3">
    <w:abstractNumId w:val="13"/>
  </w:num>
  <w:num w:numId="4">
    <w:abstractNumId w:val="6"/>
  </w:num>
  <w:num w:numId="5">
    <w:abstractNumId w:val="5"/>
  </w:num>
  <w:num w:numId="6">
    <w:abstractNumId w:val="8"/>
  </w:num>
  <w:num w:numId="7">
    <w:abstractNumId w:val="9"/>
  </w:num>
  <w:num w:numId="8">
    <w:abstractNumId w:val="3"/>
  </w:num>
  <w:num w:numId="9">
    <w:abstractNumId w:val="11"/>
  </w:num>
  <w:num w:numId="10">
    <w:abstractNumId w:val="7"/>
  </w:num>
  <w:num w:numId="11">
    <w:abstractNumId w:val="4"/>
  </w:num>
  <w:num w:numId="12">
    <w:abstractNumId w:val="1"/>
  </w:num>
  <w:num w:numId="13">
    <w:abstractNumId w:val="10"/>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5DE"/>
    <w:rsid w:val="00030B89"/>
    <w:rsid w:val="00045852"/>
    <w:rsid w:val="000A272F"/>
    <w:rsid w:val="000A6EDE"/>
    <w:rsid w:val="000B150B"/>
    <w:rsid w:val="000B24EA"/>
    <w:rsid w:val="000C0C27"/>
    <w:rsid w:val="000C75ED"/>
    <w:rsid w:val="000D7A05"/>
    <w:rsid w:val="000E4C2D"/>
    <w:rsid w:val="000F0C32"/>
    <w:rsid w:val="001634A4"/>
    <w:rsid w:val="001C2D7C"/>
    <w:rsid w:val="001D3F43"/>
    <w:rsid w:val="00240EBA"/>
    <w:rsid w:val="002700B9"/>
    <w:rsid w:val="002F465F"/>
    <w:rsid w:val="003463B9"/>
    <w:rsid w:val="00361D62"/>
    <w:rsid w:val="00387443"/>
    <w:rsid w:val="00391A0C"/>
    <w:rsid w:val="003F2EEC"/>
    <w:rsid w:val="004332E1"/>
    <w:rsid w:val="00446BD3"/>
    <w:rsid w:val="00461141"/>
    <w:rsid w:val="004E0E6A"/>
    <w:rsid w:val="00553876"/>
    <w:rsid w:val="00584022"/>
    <w:rsid w:val="005A6C1E"/>
    <w:rsid w:val="005C6D7B"/>
    <w:rsid w:val="006058E7"/>
    <w:rsid w:val="0061092E"/>
    <w:rsid w:val="00624E00"/>
    <w:rsid w:val="00670E14"/>
    <w:rsid w:val="006B272A"/>
    <w:rsid w:val="006C1AC6"/>
    <w:rsid w:val="0074244B"/>
    <w:rsid w:val="00743C87"/>
    <w:rsid w:val="0077119C"/>
    <w:rsid w:val="007944E4"/>
    <w:rsid w:val="007B5627"/>
    <w:rsid w:val="00803364"/>
    <w:rsid w:val="008F48C2"/>
    <w:rsid w:val="009015DE"/>
    <w:rsid w:val="00945BD3"/>
    <w:rsid w:val="00955835"/>
    <w:rsid w:val="0099327B"/>
    <w:rsid w:val="00993300"/>
    <w:rsid w:val="009C1FAF"/>
    <w:rsid w:val="009E727D"/>
    <w:rsid w:val="00A20478"/>
    <w:rsid w:val="00A346E6"/>
    <w:rsid w:val="00A430E2"/>
    <w:rsid w:val="00AF1406"/>
    <w:rsid w:val="00AF3973"/>
    <w:rsid w:val="00AF4078"/>
    <w:rsid w:val="00AF4A56"/>
    <w:rsid w:val="00B00C96"/>
    <w:rsid w:val="00B0601B"/>
    <w:rsid w:val="00B211D3"/>
    <w:rsid w:val="00B42433"/>
    <w:rsid w:val="00B74B23"/>
    <w:rsid w:val="00B8159E"/>
    <w:rsid w:val="00BB0CA1"/>
    <w:rsid w:val="00BE2E41"/>
    <w:rsid w:val="00C01FDF"/>
    <w:rsid w:val="00C065E5"/>
    <w:rsid w:val="00C64C27"/>
    <w:rsid w:val="00CC110E"/>
    <w:rsid w:val="00CC27E7"/>
    <w:rsid w:val="00CC32FA"/>
    <w:rsid w:val="00CC741E"/>
    <w:rsid w:val="00D10290"/>
    <w:rsid w:val="00DA2D9B"/>
    <w:rsid w:val="00DC09E2"/>
    <w:rsid w:val="00DD21CF"/>
    <w:rsid w:val="00DE31D1"/>
    <w:rsid w:val="00E25FB9"/>
    <w:rsid w:val="00ED2090"/>
    <w:rsid w:val="00EE4A10"/>
    <w:rsid w:val="00F4050F"/>
    <w:rsid w:val="00F8328B"/>
    <w:rsid w:val="00FA0FA1"/>
    <w:rsid w:val="00FB24B6"/>
    <w:rsid w:val="00FB71F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67AA41"/>
  <w15:docId w15:val="{8F24F1B6-E2D2-409D-B1E7-A864DDBE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204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A204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15DE"/>
    <w:pPr>
      <w:ind w:left="720"/>
      <w:contextualSpacing/>
    </w:pPr>
  </w:style>
  <w:style w:type="paragraph" w:styleId="Nagwek">
    <w:name w:val="header"/>
    <w:basedOn w:val="Normalny"/>
    <w:link w:val="NagwekZnak"/>
    <w:uiPriority w:val="99"/>
    <w:unhideWhenUsed/>
    <w:rsid w:val="00AF14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1406"/>
  </w:style>
  <w:style w:type="paragraph" w:styleId="Stopka">
    <w:name w:val="footer"/>
    <w:basedOn w:val="Normalny"/>
    <w:link w:val="StopkaZnak"/>
    <w:uiPriority w:val="99"/>
    <w:unhideWhenUsed/>
    <w:rsid w:val="00AF14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1406"/>
  </w:style>
  <w:style w:type="character" w:customStyle="1" w:styleId="Nagwek2Znak">
    <w:name w:val="Nagłówek 2 Znak"/>
    <w:basedOn w:val="Domylnaczcionkaakapitu"/>
    <w:link w:val="Nagwek2"/>
    <w:uiPriority w:val="9"/>
    <w:rsid w:val="00A20478"/>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A20478"/>
    <w:rPr>
      <w:rFonts w:asciiTheme="majorHAnsi" w:eastAsiaTheme="majorEastAsia" w:hAnsiTheme="majorHAnsi" w:cstheme="majorBidi"/>
      <w:color w:val="2E74B5" w:themeColor="accent1" w:themeShade="BF"/>
      <w:sz w:val="32"/>
      <w:szCs w:val="32"/>
    </w:rPr>
  </w:style>
  <w:style w:type="paragraph" w:styleId="Tekstprzypisudolnego">
    <w:name w:val="footnote text"/>
    <w:basedOn w:val="Normalny"/>
    <w:link w:val="TekstprzypisudolnegoZnak"/>
    <w:uiPriority w:val="99"/>
    <w:semiHidden/>
    <w:unhideWhenUsed/>
    <w:rsid w:val="001D3F4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D3F43"/>
    <w:rPr>
      <w:sz w:val="20"/>
      <w:szCs w:val="20"/>
    </w:rPr>
  </w:style>
  <w:style w:type="character" w:styleId="Odwoanieprzypisudolnego">
    <w:name w:val="footnote reference"/>
    <w:basedOn w:val="Domylnaczcionkaakapitu"/>
    <w:uiPriority w:val="99"/>
    <w:semiHidden/>
    <w:unhideWhenUsed/>
    <w:rsid w:val="001D3F43"/>
    <w:rPr>
      <w:vertAlign w:val="superscript"/>
    </w:rPr>
  </w:style>
  <w:style w:type="paragraph" w:styleId="Cytat">
    <w:name w:val="Quote"/>
    <w:basedOn w:val="Normalny"/>
    <w:next w:val="Normalny"/>
    <w:link w:val="CytatZnak"/>
    <w:uiPriority w:val="29"/>
    <w:qFormat/>
    <w:rsid w:val="00993300"/>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993300"/>
    <w:rPr>
      <w:i/>
      <w:iCs/>
      <w:color w:val="404040" w:themeColor="text1" w:themeTint="BF"/>
    </w:rPr>
  </w:style>
  <w:style w:type="paragraph" w:styleId="NormalnyWeb">
    <w:name w:val="Normal (Web)"/>
    <w:basedOn w:val="Normalny"/>
    <w:uiPriority w:val="99"/>
    <w:semiHidden/>
    <w:unhideWhenUsed/>
    <w:rsid w:val="00391A0C"/>
    <w:pPr>
      <w:spacing w:before="150"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uiPriority w:val="99"/>
    <w:semiHidden/>
    <w:unhideWhenUsed/>
    <w:rsid w:val="000D7A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7A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778186">
      <w:bodyDiv w:val="1"/>
      <w:marLeft w:val="0"/>
      <w:marRight w:val="300"/>
      <w:marTop w:val="0"/>
      <w:marBottom w:val="0"/>
      <w:divBdr>
        <w:top w:val="none" w:sz="0" w:space="0" w:color="auto"/>
        <w:left w:val="none" w:sz="0" w:space="0" w:color="auto"/>
        <w:bottom w:val="none" w:sz="0" w:space="0" w:color="auto"/>
        <w:right w:val="none" w:sz="0" w:space="0" w:color="auto"/>
      </w:divBdr>
      <w:divsChild>
        <w:div w:id="550465482">
          <w:marLeft w:val="0"/>
          <w:marRight w:val="0"/>
          <w:marTop w:val="45"/>
          <w:marBottom w:val="0"/>
          <w:divBdr>
            <w:top w:val="none" w:sz="0" w:space="0" w:color="auto"/>
            <w:left w:val="none" w:sz="0" w:space="0" w:color="auto"/>
            <w:bottom w:val="none" w:sz="0" w:space="0" w:color="auto"/>
            <w:right w:val="none" w:sz="0" w:space="0" w:color="auto"/>
          </w:divBdr>
          <w:divsChild>
            <w:div w:id="1155142111">
              <w:marLeft w:val="450"/>
              <w:marRight w:val="450"/>
              <w:marTop w:val="0"/>
              <w:marBottom w:val="0"/>
              <w:divBdr>
                <w:top w:val="none" w:sz="0" w:space="0" w:color="auto"/>
                <w:left w:val="none" w:sz="0" w:space="0" w:color="auto"/>
                <w:bottom w:val="none" w:sz="0" w:space="0" w:color="auto"/>
                <w:right w:val="none" w:sz="0" w:space="0" w:color="auto"/>
              </w:divBdr>
              <w:divsChild>
                <w:div w:id="21399568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6699C-BA42-448C-B250-C3296E3D7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2824</Words>
  <Characters>16946</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NROZ</dc:creator>
  <cp:keywords/>
  <dc:description/>
  <cp:lastModifiedBy>Paulina Tomaszewska</cp:lastModifiedBy>
  <cp:revision>12</cp:revision>
  <cp:lastPrinted>2016-10-12T05:52:00Z</cp:lastPrinted>
  <dcterms:created xsi:type="dcterms:W3CDTF">2016-10-11T07:09:00Z</dcterms:created>
  <dcterms:modified xsi:type="dcterms:W3CDTF">2016-10-12T09:12:00Z</dcterms:modified>
</cp:coreProperties>
</file>